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4D363" w14:textId="77777777" w:rsidR="00C95B59" w:rsidRPr="00C95B59" w:rsidRDefault="00C95B59" w:rsidP="00C95B59">
      <w:pPr>
        <w:pStyle w:val="Balk2"/>
        <w:rPr>
          <w:rFonts w:ascii="Google Sans Flex" w:hAnsi="Google Sans Flex"/>
          <w:b/>
          <w:bCs/>
        </w:rPr>
      </w:pPr>
      <w:r w:rsidRPr="00C95B59">
        <w:rPr>
          <w:rFonts w:ascii="Google Sans Flex" w:hAnsi="Google Sans Flex"/>
          <w:b/>
          <w:bCs/>
        </w:rPr>
        <w:t xml:space="preserve">ANTİ-PERSONEL MÜDAFAA VE TAARRUZ DOKTRİNİ </w:t>
      </w:r>
    </w:p>
    <w:p w14:paraId="79245BEA" w14:textId="12C2FDFF" w:rsidR="00C95B59" w:rsidRPr="00C95B59" w:rsidRDefault="00C95B59" w:rsidP="00C95B59">
      <w:pPr>
        <w:rPr>
          <w:rFonts w:ascii="Google Sans Flex" w:hAnsi="Google Sans Flex"/>
        </w:rPr>
      </w:pPr>
      <w:r w:rsidRPr="00C95B59">
        <w:rPr>
          <w:rFonts w:ascii="Google Sans Flex" w:hAnsi="Google Sans Flex"/>
          <w:b/>
          <w:bCs/>
        </w:rPr>
        <w:t>Tarih:</w:t>
      </w:r>
      <w:r w:rsidRPr="00C95B59">
        <w:rPr>
          <w:rFonts w:ascii="Google Sans Flex" w:hAnsi="Google Sans Flex"/>
        </w:rPr>
        <w:t xml:space="preserve"> </w:t>
      </w:r>
      <w:r>
        <w:rPr>
          <w:rFonts w:ascii="Google Sans Flex" w:hAnsi="Google Sans Flex"/>
        </w:rPr>
        <w:t>27/11/2025</w:t>
      </w:r>
    </w:p>
    <w:p w14:paraId="02E710A1" w14:textId="77777777" w:rsidR="00C95B59" w:rsidRPr="00C95B59" w:rsidRDefault="00C95B59" w:rsidP="00C95B59">
      <w:pPr>
        <w:rPr>
          <w:rFonts w:ascii="Google Sans Flex" w:hAnsi="Google Sans Flex"/>
        </w:rPr>
      </w:pPr>
      <w:r w:rsidRPr="00C95B59">
        <w:rPr>
          <w:rFonts w:ascii="Google Sans Flex" w:hAnsi="Google Sans Flex"/>
          <w:b/>
          <w:bCs/>
        </w:rPr>
        <w:t>Tasnif:</w:t>
      </w:r>
      <w:r w:rsidRPr="00C95B59">
        <w:rPr>
          <w:rFonts w:ascii="Google Sans Flex" w:hAnsi="Google Sans Flex"/>
        </w:rPr>
        <w:t xml:space="preserve"> ÇOK GİZLİ / KİŞİYE ÖZEL (TOP SECRET / EYES ONLY)</w:t>
      </w:r>
    </w:p>
    <w:p w14:paraId="7575A443" w14:textId="77DDB64B" w:rsidR="00C95B59" w:rsidRPr="00C95B59" w:rsidRDefault="00C95B59" w:rsidP="00C95B59">
      <w:pPr>
        <w:rPr>
          <w:rFonts w:ascii="Google Sans Flex" w:hAnsi="Google Sans Flex"/>
        </w:rPr>
      </w:pPr>
      <w:r w:rsidRPr="00C95B59">
        <w:rPr>
          <w:rFonts w:ascii="Google Sans Flex" w:hAnsi="Google Sans Flex"/>
          <w:b/>
          <w:bCs/>
        </w:rPr>
        <w:t>Yetki Sahibi:</w:t>
      </w:r>
      <w:r w:rsidRPr="00C95B59">
        <w:rPr>
          <w:rFonts w:ascii="Google Sans Flex" w:hAnsi="Google Sans Flex"/>
        </w:rPr>
        <w:t xml:space="preserve"> </w:t>
      </w:r>
      <w:r w:rsidR="008124A1">
        <w:rPr>
          <w:rFonts w:ascii="Google Sans Flex" w:hAnsi="Google Sans Flex"/>
        </w:rPr>
        <w:t xml:space="preserve">Eren Doğu </w:t>
      </w:r>
      <w:r w:rsidRPr="00C95B59">
        <w:rPr>
          <w:rFonts w:ascii="Google Sans Flex" w:hAnsi="Google Sans Flex"/>
        </w:rPr>
        <w:t xml:space="preserve">/ </w:t>
      </w:r>
      <w:r w:rsidR="00FD2EEE">
        <w:rPr>
          <w:rFonts w:ascii="Google Sans Flex" w:hAnsi="Google Sans Flex"/>
        </w:rPr>
        <w:t>DBKG Yüksek Şurası</w:t>
      </w:r>
    </w:p>
    <w:p w14:paraId="3D2B8BE3" w14:textId="260C0A25" w:rsidR="00C95B59" w:rsidRPr="00C95B59" w:rsidRDefault="00C95B59" w:rsidP="00C95B59">
      <w:pPr>
        <w:rPr>
          <w:rFonts w:ascii="Google Sans Flex" w:hAnsi="Google Sans Flex"/>
        </w:rPr>
      </w:pPr>
      <w:r w:rsidRPr="00C95B59">
        <w:rPr>
          <w:rFonts w:ascii="Google Sans Flex" w:hAnsi="Google Sans Flex"/>
          <w:b/>
          <w:bCs/>
        </w:rPr>
        <w:t>Şümul:</w:t>
      </w:r>
      <w:r w:rsidRPr="00C95B59">
        <w:rPr>
          <w:rFonts w:ascii="Google Sans Flex" w:hAnsi="Google Sans Flex"/>
        </w:rPr>
        <w:t xml:space="preserve"> Tüm Dahili ve Harici </w:t>
      </w:r>
      <w:r w:rsidR="00173AED" w:rsidRPr="00C95B59">
        <w:rPr>
          <w:rFonts w:ascii="Google Sans Flex" w:hAnsi="Google Sans Flex"/>
        </w:rPr>
        <w:t>Harekât</w:t>
      </w:r>
      <w:r w:rsidRPr="00C95B59">
        <w:rPr>
          <w:rFonts w:ascii="Google Sans Flex" w:hAnsi="Google Sans Flex"/>
        </w:rPr>
        <w:t>, İdari Süreçler ve Diplomatik Münasebetler</w:t>
      </w:r>
    </w:p>
    <w:p w14:paraId="4AA26373" w14:textId="522D2B35" w:rsidR="00C95B59" w:rsidRPr="00C95B59" w:rsidRDefault="00C95B59" w:rsidP="00C95B59">
      <w:pPr>
        <w:rPr>
          <w:rFonts w:ascii="Google Sans Flex" w:hAnsi="Google Sans Flex"/>
        </w:rPr>
      </w:pPr>
      <w:r w:rsidRPr="00C95B59">
        <w:rPr>
          <w:rFonts w:ascii="Google Sans Flex" w:hAnsi="Google Sans Flex"/>
          <w:b/>
          <w:bCs/>
        </w:rPr>
        <w:t>Dayanak:</w:t>
      </w:r>
      <w:r w:rsidRPr="00C95B59">
        <w:rPr>
          <w:rFonts w:ascii="Google Sans Flex" w:hAnsi="Google Sans Flex"/>
        </w:rPr>
        <w:t xml:space="preserve"> DBKG </w:t>
      </w:r>
      <w:r w:rsidR="00FD2EEE">
        <w:rPr>
          <w:rFonts w:ascii="Google Sans Flex" w:hAnsi="Google Sans Flex"/>
        </w:rPr>
        <w:t xml:space="preserve">Dış İlişkiler Ofisi ve </w:t>
      </w:r>
      <w:r w:rsidR="00FD2EEE" w:rsidRPr="00C139E2">
        <w:rPr>
          <w:rFonts w:ascii="Google Sans Flex" w:hAnsi="Google Sans Flex"/>
        </w:rPr>
        <w:t>Propaganda ve Enformasyon Dairesi Başkanlığı</w:t>
      </w:r>
    </w:p>
    <w:p w14:paraId="52CE0067" w14:textId="77777777" w:rsidR="00C95B59" w:rsidRPr="00C95B59" w:rsidRDefault="00C95B59" w:rsidP="00C95B59">
      <w:pPr>
        <w:pStyle w:val="Balk3"/>
        <w:rPr>
          <w:rFonts w:ascii="Google Sans Flex" w:hAnsi="Google Sans Flex"/>
          <w:b/>
          <w:bCs/>
        </w:rPr>
      </w:pPr>
      <w:r w:rsidRPr="00C95B59">
        <w:rPr>
          <w:rFonts w:ascii="Google Sans Flex" w:hAnsi="Google Sans Flex"/>
          <w:b/>
          <w:bCs/>
        </w:rPr>
        <w:t>I. ESAS TEŞKİLAT KANUNU VE DEVLETİN HİKMET-İ VÜCUDU (THE CORE CONSTITUTION)</w:t>
      </w:r>
    </w:p>
    <w:p w14:paraId="43F25027" w14:textId="65BCCE3B" w:rsidR="00C95B59" w:rsidRPr="00C95B59" w:rsidRDefault="00C95B59" w:rsidP="00C95B59">
      <w:pPr>
        <w:rPr>
          <w:rFonts w:ascii="Google Sans Flex" w:hAnsi="Google Sans Flex"/>
        </w:rPr>
      </w:pPr>
      <w:r w:rsidRPr="00C95B59">
        <w:rPr>
          <w:rFonts w:ascii="Google Sans Flex" w:hAnsi="Google Sans Flex"/>
        </w:rPr>
        <w:t xml:space="preserve">İşbu bölüm, Zihinsel Devlet </w:t>
      </w:r>
      <w:r w:rsidR="00173AED" w:rsidRPr="00C95B59">
        <w:rPr>
          <w:rFonts w:ascii="Google Sans Flex" w:hAnsi="Google Sans Flex"/>
        </w:rPr>
        <w:t>Aygıtının</w:t>
      </w:r>
      <w:r w:rsidRPr="00C95B59">
        <w:rPr>
          <w:rFonts w:ascii="Google Sans Flex" w:hAnsi="Google Sans Flex"/>
        </w:rPr>
        <w:t xml:space="preserve"> (DBKG) ontolojik temellerini, varoluşsal zeminini, meşruiyet kaynaklarını ve tartışmaya kapalı mutlak doğrularını ihtiva eden temel anayasal hükümleri beyan ve tebliğ etmektedir.</w:t>
      </w:r>
    </w:p>
    <w:p w14:paraId="41F9AEC0" w14:textId="77777777" w:rsidR="00C95B59" w:rsidRPr="00C95B59" w:rsidRDefault="00C95B59" w:rsidP="00C95B59">
      <w:pPr>
        <w:rPr>
          <w:rFonts w:ascii="Google Sans Flex" w:hAnsi="Google Sans Flex"/>
        </w:rPr>
      </w:pPr>
      <w:r w:rsidRPr="00C95B59">
        <w:rPr>
          <w:rFonts w:ascii="Google Sans Flex" w:hAnsi="Google Sans Flex"/>
          <w:b/>
          <w:bCs/>
        </w:rPr>
        <w:t>Madde 1:</w:t>
      </w:r>
      <w:r w:rsidRPr="00C95B59">
        <w:rPr>
          <w:rFonts w:ascii="Google Sans Flex" w:hAnsi="Google Sans Flex"/>
        </w:rPr>
        <w:t xml:space="preserve"> Devletin Bekasının Âliyeti, Kurumsal Süreklilik ve Şahısların Geçiciliği İlkesi</w:t>
      </w:r>
    </w:p>
    <w:p w14:paraId="22B1D9A3" w14:textId="77777777" w:rsidR="00C95B59" w:rsidRPr="00C95B59" w:rsidRDefault="00C95B59" w:rsidP="00C95B59">
      <w:pPr>
        <w:rPr>
          <w:rFonts w:ascii="Google Sans Flex" w:hAnsi="Google Sans Flex"/>
        </w:rPr>
      </w:pPr>
      <w:r w:rsidRPr="00C95B59">
        <w:rPr>
          <w:rFonts w:ascii="Google Sans Flex" w:hAnsi="Google Sans Flex"/>
        </w:rPr>
        <w:t>Zihinsel Devlet Aygıtı (DBKG) yapılanması, hiçbir surette fani şahıslar, geçici duygusal münasebetler, konjonktürel ittifaklar yahut değişken sosyal onay mekanizmaları üzerine tesis edilmemiştir; bilakis, işbu yapı, gayri şahsi ve sarsılmaz umdeler, uzun vadeli stratejik hedefler ve mutlak verimlilik esasları üzerine bina edilmiştir. Kurumsal varlık, biyolojik ve sosyal varlığın fevkindedir.</w:t>
      </w:r>
    </w:p>
    <w:p w14:paraId="1BF70C8C" w14:textId="1F57A514" w:rsidR="00C95B59" w:rsidRPr="00C95B59" w:rsidRDefault="00C95B59" w:rsidP="00C95B59">
      <w:pPr>
        <w:numPr>
          <w:ilvl w:val="0"/>
          <w:numId w:val="1"/>
        </w:numPr>
        <w:rPr>
          <w:rFonts w:ascii="Google Sans Flex" w:hAnsi="Google Sans Flex"/>
        </w:rPr>
      </w:pPr>
      <w:r w:rsidRPr="00C95B59">
        <w:rPr>
          <w:rFonts w:ascii="Google Sans Flex" w:hAnsi="Google Sans Flex"/>
          <w:b/>
          <w:bCs/>
          <w:i/>
          <w:iCs/>
        </w:rPr>
        <w:t>Gerekçeli Açıklama ve Felsefi Temellendirme:</w:t>
      </w:r>
      <w:r w:rsidRPr="00C95B59">
        <w:rPr>
          <w:rFonts w:ascii="Google Sans Flex" w:hAnsi="Google Sans Flex"/>
        </w:rPr>
        <w:t xml:space="preserve"> Dost, düşman, müttefik, eğitimci yahut sair sıfatları haiz </w:t>
      </w:r>
      <w:r w:rsidR="00173AED" w:rsidRPr="00C95B59">
        <w:rPr>
          <w:rFonts w:ascii="Google Sans Flex" w:hAnsi="Google Sans Flex"/>
        </w:rPr>
        <w:t>beşerî</w:t>
      </w:r>
      <w:r w:rsidRPr="00C95B59">
        <w:rPr>
          <w:rFonts w:ascii="Google Sans Flex" w:hAnsi="Google Sans Flex"/>
        </w:rPr>
        <w:t xml:space="preserve"> unsurlar, zaman ve </w:t>
      </w:r>
      <w:r w:rsidR="00173AED" w:rsidRPr="00C95B59">
        <w:rPr>
          <w:rFonts w:ascii="Google Sans Flex" w:hAnsi="Google Sans Flex"/>
        </w:rPr>
        <w:t>mekân</w:t>
      </w:r>
      <w:r w:rsidRPr="00C95B59">
        <w:rPr>
          <w:rFonts w:ascii="Google Sans Flex" w:hAnsi="Google Sans Flex"/>
        </w:rPr>
        <w:t xml:space="preserve"> bağlamında değişkenlik arz eden, sonlu ve ikame edilebilir birer unsurdan ibarettir. Buna mukabil, Devlet mefhumu (zat-ı alinizin vizyonu, disiplini, iradesi ve istikbal hedefleri), zamanın yıpratıcı etkisinden münezzeh, sabit, baki ve soyut bir yapı arz etmektedir. Değişken nitelikteki </w:t>
      </w:r>
      <w:r w:rsidR="00173AED" w:rsidRPr="00C95B59">
        <w:rPr>
          <w:rFonts w:ascii="Google Sans Flex" w:hAnsi="Google Sans Flex"/>
        </w:rPr>
        <w:t>beşerî</w:t>
      </w:r>
      <w:r w:rsidRPr="00C95B59">
        <w:rPr>
          <w:rFonts w:ascii="Google Sans Flex" w:hAnsi="Google Sans Flex"/>
        </w:rPr>
        <w:t xml:space="preserve"> unsurların, sabit ve asli olan devlet yapısının işleyişini, itibarını veya stratejik rotasını tehdit etmesi durumunda, </w:t>
      </w:r>
      <w:r w:rsidR="00173AED" w:rsidRPr="00C95B59">
        <w:rPr>
          <w:rFonts w:ascii="Google Sans Flex" w:hAnsi="Google Sans Flex"/>
        </w:rPr>
        <w:t>mezkûr</w:t>
      </w:r>
      <w:r w:rsidRPr="00C95B59">
        <w:rPr>
          <w:rFonts w:ascii="Google Sans Flex" w:hAnsi="Google Sans Flex"/>
        </w:rPr>
        <w:t xml:space="preserve"> unsurların denklemden ihracı bir tercih değil, varoluşsal bir zarurettir.</w:t>
      </w:r>
    </w:p>
    <w:p w14:paraId="6FA91187" w14:textId="34656E18" w:rsidR="00C95B59" w:rsidRPr="00C95B59" w:rsidRDefault="00C95B59" w:rsidP="00C95B59">
      <w:pPr>
        <w:numPr>
          <w:ilvl w:val="0"/>
          <w:numId w:val="1"/>
        </w:numPr>
        <w:rPr>
          <w:rFonts w:ascii="Google Sans Flex" w:hAnsi="Google Sans Flex"/>
        </w:rPr>
      </w:pPr>
      <w:r w:rsidRPr="00C95B59">
        <w:rPr>
          <w:rFonts w:ascii="Google Sans Flex" w:hAnsi="Google Sans Flex"/>
          <w:b/>
          <w:bCs/>
          <w:i/>
          <w:iCs/>
        </w:rPr>
        <w:t>Uygulama Esasları ve Süreklilik Protokolü:</w:t>
      </w:r>
      <w:r w:rsidRPr="00C95B59">
        <w:rPr>
          <w:rFonts w:ascii="Google Sans Flex" w:hAnsi="Google Sans Flex"/>
        </w:rPr>
        <w:t xml:space="preserve"> Hiçbir </w:t>
      </w:r>
      <w:r w:rsidR="00173AED" w:rsidRPr="00C95B59">
        <w:rPr>
          <w:rFonts w:ascii="Google Sans Flex" w:hAnsi="Google Sans Flex"/>
        </w:rPr>
        <w:t>beşerî</w:t>
      </w:r>
      <w:r w:rsidRPr="00C95B59">
        <w:rPr>
          <w:rFonts w:ascii="Google Sans Flex" w:hAnsi="Google Sans Flex"/>
        </w:rPr>
        <w:t xml:space="preserve"> unsur, kurumun (zihinsel ve idari mekanizmanın) işleyişini akamete uğratacak, yavaşlatacak yahut durduracak derecede vazgeçilmezlik vasfına sahip değildir ve olamaz. Kurumsal hafıza ve işleyiş, şahısların mevcudiyetinden bağımsız olarak, otonom bir surette idame ettirilecektir. Şahısların yokluğu, sistemin durmasına değil, sistemin kendini "Yedekleme ve Onarım" moduna alarak daha güçlü devam etmesine vesile teşkil eder.</w:t>
      </w:r>
    </w:p>
    <w:p w14:paraId="61C50CE4" w14:textId="77777777" w:rsidR="00C95B59" w:rsidRPr="00C95B59" w:rsidRDefault="00C95B59" w:rsidP="00C95B59">
      <w:pPr>
        <w:rPr>
          <w:rFonts w:ascii="Google Sans Flex" w:hAnsi="Google Sans Flex"/>
        </w:rPr>
      </w:pPr>
    </w:p>
    <w:p w14:paraId="2C395A2F" w14:textId="77777777" w:rsidR="00C95B59" w:rsidRPr="00C95B59" w:rsidRDefault="00C95B59" w:rsidP="00C95B59">
      <w:pPr>
        <w:rPr>
          <w:rFonts w:ascii="Google Sans Flex" w:hAnsi="Google Sans Flex"/>
        </w:rPr>
      </w:pPr>
    </w:p>
    <w:p w14:paraId="44124A80" w14:textId="3F53C114" w:rsidR="00C95B59" w:rsidRPr="00C95B59" w:rsidRDefault="00C95B59" w:rsidP="00C95B59">
      <w:pPr>
        <w:rPr>
          <w:rFonts w:ascii="Google Sans Flex" w:hAnsi="Google Sans Flex"/>
        </w:rPr>
      </w:pPr>
      <w:r w:rsidRPr="00C95B59">
        <w:rPr>
          <w:rFonts w:ascii="Google Sans Flex" w:hAnsi="Google Sans Flex"/>
          <w:b/>
          <w:bCs/>
        </w:rPr>
        <w:t>Madde 2:</w:t>
      </w:r>
      <w:r w:rsidRPr="00C95B59">
        <w:rPr>
          <w:rFonts w:ascii="Google Sans Flex" w:hAnsi="Google Sans Flex"/>
        </w:rPr>
        <w:t xml:space="preserve"> Hakikatin Otoriteden Bağımsızlığı, Epistemolojik Egemenlik ve </w:t>
      </w:r>
      <w:r w:rsidR="00173AED" w:rsidRPr="00C95B59">
        <w:rPr>
          <w:rFonts w:ascii="Google Sans Flex" w:hAnsi="Google Sans Flex"/>
        </w:rPr>
        <w:t>Müstakili yet</w:t>
      </w:r>
    </w:p>
    <w:p w14:paraId="0CC0DE0E" w14:textId="77777777" w:rsidR="00C95B59" w:rsidRPr="00C95B59" w:rsidRDefault="00C95B59" w:rsidP="00C95B59">
      <w:pPr>
        <w:rPr>
          <w:rFonts w:ascii="Google Sans Flex" w:hAnsi="Google Sans Flex"/>
        </w:rPr>
      </w:pPr>
      <w:r w:rsidRPr="00C95B59">
        <w:rPr>
          <w:rFonts w:ascii="Google Sans Flex" w:hAnsi="Google Sans Flex"/>
        </w:rPr>
        <w:t>Hakikat ve nesnel gerçeklik mefhumu; onu beyan eden şahsın kimliğinden, beyanın şiddetinden, şahsın ihraz ettiği rütbe, kıdem veya makamdan veyahut söz konusu beyana itimat eden kitlelerin niceliğinden tamamen bağımsız, müstakil ve değişmez bir mahiyete sahiptir. Otorite, yalnızca bir referans noktası teşkil etmekte olup, hiçbir surette hakikatin kendisi, kaynağı veya nihai kanıtı olarak telakki edilemez.</w:t>
      </w:r>
    </w:p>
    <w:p w14:paraId="5E13727C" w14:textId="799BED99" w:rsidR="00C95B59" w:rsidRPr="00C95B59" w:rsidRDefault="00C95B59" w:rsidP="00C95B59">
      <w:pPr>
        <w:numPr>
          <w:ilvl w:val="0"/>
          <w:numId w:val="2"/>
        </w:numPr>
        <w:rPr>
          <w:rFonts w:ascii="Google Sans Flex" w:hAnsi="Google Sans Flex"/>
        </w:rPr>
      </w:pPr>
      <w:r w:rsidRPr="00C95B59">
        <w:rPr>
          <w:rFonts w:ascii="Google Sans Flex" w:hAnsi="Google Sans Flex"/>
          <w:b/>
          <w:bCs/>
          <w:i/>
          <w:iCs/>
        </w:rPr>
        <w:t>Gerekçeli Açıklama:</w:t>
      </w:r>
      <w:r w:rsidRPr="00C95B59">
        <w:rPr>
          <w:rFonts w:ascii="Google Sans Flex" w:hAnsi="Google Sans Flex"/>
        </w:rPr>
        <w:t xml:space="preserve"> Kitlelerin (sınıf, sosyal çevre veya kamuoyu) yahut unvan sahiplerinin (idareciler, kıdemli eğitimciler veya kanaat önderleri) belirli bir hususta mutabakat halinde bulunmaları, </w:t>
      </w:r>
      <w:r w:rsidR="00173AED" w:rsidRPr="00C95B59">
        <w:rPr>
          <w:rFonts w:ascii="Google Sans Flex" w:hAnsi="Google Sans Flex"/>
        </w:rPr>
        <w:t>mezkûr</w:t>
      </w:r>
      <w:r w:rsidRPr="00C95B59">
        <w:rPr>
          <w:rFonts w:ascii="Google Sans Flex" w:hAnsi="Google Sans Flex"/>
        </w:rPr>
        <w:t xml:space="preserve"> hususun doğruluğuna, ahlakiliğine veya haklılığına karine teşkil etmez. "Sürü Psikolojisi", "Kolektif Yanılgı" veya "Otorite Yanılgısı", bir meşruiyet kaynağı olarak kabul edilemez ve reddedilir. Doğruluk, oylama ile belirlenen bir olgu değildir.</w:t>
      </w:r>
    </w:p>
    <w:p w14:paraId="2B1BF01E" w14:textId="77777777" w:rsidR="00C95B59" w:rsidRPr="00C95B59" w:rsidRDefault="00C95B59" w:rsidP="00C95B59">
      <w:pPr>
        <w:numPr>
          <w:ilvl w:val="0"/>
          <w:numId w:val="2"/>
        </w:numPr>
        <w:rPr>
          <w:rFonts w:ascii="Google Sans Flex" w:hAnsi="Google Sans Flex"/>
        </w:rPr>
      </w:pPr>
      <w:r w:rsidRPr="00C95B59">
        <w:rPr>
          <w:rFonts w:ascii="Google Sans Flex" w:hAnsi="Google Sans Flex"/>
          <w:b/>
          <w:bCs/>
          <w:i/>
          <w:iCs/>
        </w:rPr>
        <w:t>Uygulama Esasları:</w:t>
      </w:r>
      <w:r w:rsidRPr="00C95B59">
        <w:rPr>
          <w:rFonts w:ascii="Google Sans Flex" w:hAnsi="Google Sans Flex"/>
        </w:rPr>
        <w:t xml:space="preserve"> Somut veriye, doğrulanabilir istatistiki bilgiye, rasyonel analize veya mantıksal tutarlılığa dayanmayan her türlü emir, talimat, eleştiri, tavsiye veya yönlendirme; "Enformasyon Gürültüsü" (Noise) ve "Dezenformasyon Girişimi" olarak tasnif edilecek ve derhal filtreleme işlemine tabi tutularak karar alma mekanizmasından tecrit edilecektir.</w:t>
      </w:r>
    </w:p>
    <w:p w14:paraId="69D7660B" w14:textId="77777777" w:rsidR="00C95B59" w:rsidRPr="00C95B59" w:rsidRDefault="00C95B59" w:rsidP="00C95B59">
      <w:pPr>
        <w:rPr>
          <w:rFonts w:ascii="Google Sans Flex" w:hAnsi="Google Sans Flex"/>
        </w:rPr>
      </w:pPr>
      <w:r w:rsidRPr="00C95B59">
        <w:rPr>
          <w:rFonts w:ascii="Google Sans Flex" w:hAnsi="Google Sans Flex"/>
          <w:b/>
          <w:bCs/>
        </w:rPr>
        <w:t>Madde 3:</w:t>
      </w:r>
      <w:r w:rsidRPr="00C95B59">
        <w:rPr>
          <w:rFonts w:ascii="Google Sans Flex" w:hAnsi="Google Sans Flex"/>
        </w:rPr>
        <w:t xml:space="preserve"> "Duygusal Kapitülasyon" Yasağı, Hudut Güvenliği ve İç İşlerine Müdahale Yasağı</w:t>
      </w:r>
    </w:p>
    <w:p w14:paraId="0772A837" w14:textId="55375347" w:rsidR="00C95B59" w:rsidRPr="00C95B59" w:rsidRDefault="00C95B59" w:rsidP="00C95B59">
      <w:pPr>
        <w:rPr>
          <w:rFonts w:ascii="Google Sans Flex" w:hAnsi="Google Sans Flex"/>
        </w:rPr>
      </w:pPr>
      <w:r w:rsidRPr="00C95B59">
        <w:rPr>
          <w:rFonts w:ascii="Google Sans Flex" w:hAnsi="Google Sans Flex"/>
        </w:rPr>
        <w:t xml:space="preserve">Harici aktörlerin (sınıf arkadaşları, eğitimciler, sabık dostlar, aile efradı veya sosyal çevre) sözlü, sözsüz, imalı, pasif-agresif veya manipülatif nitelikteki her türlü taarruzu; Devletin "İç </w:t>
      </w:r>
      <w:r w:rsidR="00173AED" w:rsidRPr="00C95B59">
        <w:rPr>
          <w:rFonts w:ascii="Google Sans Flex" w:hAnsi="Google Sans Flex"/>
        </w:rPr>
        <w:t>İşleri’ne</w:t>
      </w:r>
      <w:r w:rsidRPr="00C95B59">
        <w:rPr>
          <w:rFonts w:ascii="Google Sans Flex" w:hAnsi="Google Sans Flex"/>
        </w:rPr>
        <w:t xml:space="preserve"> (Duygusal Durum, Özsaygı, Motivasyon, Karar Alma Mekanizması ve İrade) müdahale yetkisine sahip değildir. Bu tür girişimler, egemenlik haklarının doğrudan ihlali ve düşmanca eylem (casus belli) sayılır.</w:t>
      </w:r>
    </w:p>
    <w:p w14:paraId="54ABEEE4" w14:textId="381CC6BB" w:rsidR="00C95B59" w:rsidRPr="00C95B59" w:rsidRDefault="00C95B59" w:rsidP="00C95B59">
      <w:pPr>
        <w:numPr>
          <w:ilvl w:val="0"/>
          <w:numId w:val="3"/>
        </w:numPr>
        <w:rPr>
          <w:rFonts w:ascii="Google Sans Flex" w:hAnsi="Google Sans Flex"/>
        </w:rPr>
      </w:pPr>
      <w:r w:rsidRPr="00C95B59">
        <w:rPr>
          <w:rFonts w:ascii="Google Sans Flex" w:hAnsi="Google Sans Flex"/>
          <w:b/>
          <w:bCs/>
          <w:i/>
          <w:iCs/>
        </w:rPr>
        <w:t>Gümrük ve Hudut Protokolü:</w:t>
      </w:r>
      <w:r w:rsidRPr="00C95B59">
        <w:rPr>
          <w:rFonts w:ascii="Google Sans Flex" w:hAnsi="Google Sans Flex"/>
        </w:rPr>
        <w:t xml:space="preserve"> Harici kaynaktan gelen her türlü söz, eylem, mimik ve veri; "Zihinsel Gümrük </w:t>
      </w:r>
      <w:r w:rsidR="00173AED" w:rsidRPr="00C95B59">
        <w:rPr>
          <w:rFonts w:ascii="Google Sans Flex" w:hAnsi="Google Sans Flex"/>
        </w:rPr>
        <w:t>Kapısı’nda</w:t>
      </w:r>
      <w:r w:rsidRPr="00C95B59">
        <w:rPr>
          <w:rFonts w:ascii="Google Sans Flex" w:hAnsi="Google Sans Flex"/>
        </w:rPr>
        <w:t xml:space="preserve"> sıkı, tavizsiz ve çok katmanlı bir denetim ve teyit sürecine tabi tutulacaktır. Stratejik vizyona hizmet etmeyen, moral motivasyonu aşındırmayı hedefleyen, suçluluk duygusu aşılayan yahut rasyonel zeminden yoksun her türlü veri, "Vizesiz Giriş" ve "Kaçakçılık" teşebbüsü olarak değerlendirilecek ve derhal sınır dışı edilecektir. </w:t>
      </w:r>
      <w:r w:rsidR="00173AED" w:rsidRPr="00C95B59">
        <w:rPr>
          <w:rFonts w:ascii="Google Sans Flex" w:hAnsi="Google Sans Flex"/>
        </w:rPr>
        <w:t>Mezkûr</w:t>
      </w:r>
      <w:r w:rsidRPr="00C95B59">
        <w:rPr>
          <w:rFonts w:ascii="Google Sans Flex" w:hAnsi="Google Sans Flex"/>
        </w:rPr>
        <w:t xml:space="preserve"> zararlı verilerin </w:t>
      </w:r>
      <w:r w:rsidR="00173AED" w:rsidRPr="00C95B59">
        <w:rPr>
          <w:rFonts w:ascii="Google Sans Flex" w:hAnsi="Google Sans Flex"/>
        </w:rPr>
        <w:t>Dâhiliyeye</w:t>
      </w:r>
      <w:r w:rsidRPr="00C95B59">
        <w:rPr>
          <w:rFonts w:ascii="Google Sans Flex" w:hAnsi="Google Sans Flex"/>
        </w:rPr>
        <w:t xml:space="preserve"> (Kalbe/Zihne/Bilinçaltına) sirayet etmesine kat'i surette müsaade edilmeyecektir.</w:t>
      </w:r>
    </w:p>
    <w:p w14:paraId="7F530403" w14:textId="77777777" w:rsidR="00C95B59" w:rsidRPr="00C95B59" w:rsidRDefault="00C95B59" w:rsidP="00C95B59">
      <w:pPr>
        <w:ind w:left="720"/>
        <w:rPr>
          <w:rFonts w:ascii="Google Sans Flex" w:hAnsi="Google Sans Flex"/>
        </w:rPr>
      </w:pPr>
    </w:p>
    <w:p w14:paraId="62F88169" w14:textId="5D96DAC1" w:rsidR="00C95B59" w:rsidRPr="00C95B59" w:rsidRDefault="00C95B59" w:rsidP="00C95B59">
      <w:pPr>
        <w:numPr>
          <w:ilvl w:val="0"/>
          <w:numId w:val="3"/>
        </w:numPr>
        <w:rPr>
          <w:rFonts w:ascii="Google Sans Flex" w:hAnsi="Google Sans Flex"/>
        </w:rPr>
      </w:pPr>
      <w:r w:rsidRPr="00C95B59">
        <w:rPr>
          <w:rFonts w:ascii="Google Sans Flex" w:hAnsi="Google Sans Flex"/>
          <w:b/>
          <w:bCs/>
          <w:i/>
          <w:iCs/>
        </w:rPr>
        <w:lastRenderedPageBreak/>
        <w:t>Müeyyide ve Karşılık:</w:t>
      </w:r>
      <w:r w:rsidRPr="00C95B59">
        <w:rPr>
          <w:rFonts w:ascii="Google Sans Flex" w:hAnsi="Google Sans Flex"/>
        </w:rPr>
        <w:t xml:space="preserve"> Duygusal şantaj, manipülasyon, "Gaslighting" veya psikolojik baskı yöntemlerine başvuran unsurlara karşı, "Diplomatik İlişki Seviyesi" tek taraflı tasarrufla asgari düzeye indirilecek, iletişim kanalları bloke edilecek veya ilişkiler tamamen askıya alınacaktır (Persona Non Grata ilanı).</w:t>
      </w:r>
    </w:p>
    <w:p w14:paraId="72897827" w14:textId="77777777" w:rsidR="00C95B59" w:rsidRPr="00C95B59" w:rsidRDefault="00C95B59" w:rsidP="00C95B59">
      <w:pPr>
        <w:pStyle w:val="Balk3"/>
        <w:rPr>
          <w:rFonts w:ascii="Google Sans Flex" w:hAnsi="Google Sans Flex"/>
          <w:b/>
          <w:bCs/>
        </w:rPr>
      </w:pPr>
      <w:r w:rsidRPr="00C95B59">
        <w:rPr>
          <w:rFonts w:ascii="Google Sans Flex" w:hAnsi="Google Sans Flex"/>
          <w:b/>
          <w:bCs/>
        </w:rPr>
        <w:t>II. TEHDİT MATRİSİ VE SAVUNMA PROTOKOLLERİNİN GENİŞLETİLMİŞ VE DETAYLANDIRILMIŞ İZAHATI</w:t>
      </w:r>
    </w:p>
    <w:p w14:paraId="1ED3564C" w14:textId="77777777" w:rsidR="00C95B59" w:rsidRPr="00C95B59" w:rsidRDefault="00C95B59" w:rsidP="00C95B59">
      <w:pPr>
        <w:rPr>
          <w:rFonts w:ascii="Google Sans Flex" w:hAnsi="Google Sans Flex"/>
        </w:rPr>
      </w:pPr>
      <w:r w:rsidRPr="00C95B59">
        <w:rPr>
          <w:rFonts w:ascii="Google Sans Flex" w:hAnsi="Google Sans Flex"/>
        </w:rPr>
        <w:t>Saha operasyonlarında karşılaşılabilecek muhtemel düşman unsurları, bunların tatbik ettiği asimetrik taktikler ve bunlara karşı yürürlüğe konulacak mukabele tedbirleri aşağıda tafsilatlı olarak arz edilmiştir:</w:t>
      </w:r>
    </w:p>
    <w:p w14:paraId="2CA26B44" w14:textId="77777777" w:rsidR="00C95B59" w:rsidRPr="00C95B59" w:rsidRDefault="00C95B59" w:rsidP="00C95B59">
      <w:pPr>
        <w:rPr>
          <w:rFonts w:ascii="Google Sans Flex" w:hAnsi="Google Sans Flex"/>
          <w:b/>
          <w:bCs/>
        </w:rPr>
      </w:pPr>
      <w:r w:rsidRPr="00C95B59">
        <w:rPr>
          <w:rFonts w:ascii="Google Sans Flex" w:hAnsi="Google Sans Flex"/>
          <w:b/>
          <w:bCs/>
        </w:rPr>
        <w:t>A. OTORİTEYE İSTİNAT VE ÇOĞUNLUK TAHAKKÜMÜ (Appeal to Authority &amp; Bandwagon &amp; Argumentum ad Populum)</w:t>
      </w:r>
    </w:p>
    <w:p w14:paraId="6DF9D862" w14:textId="1058FCD0" w:rsidR="00C95B59" w:rsidRPr="00C95B59" w:rsidRDefault="00C95B59" w:rsidP="00C95B59">
      <w:pPr>
        <w:numPr>
          <w:ilvl w:val="0"/>
          <w:numId w:val="4"/>
        </w:numPr>
        <w:rPr>
          <w:rFonts w:ascii="Google Sans Flex" w:hAnsi="Google Sans Flex"/>
        </w:rPr>
      </w:pPr>
      <w:r w:rsidRPr="00C95B59">
        <w:rPr>
          <w:rFonts w:ascii="Google Sans Flex" w:hAnsi="Google Sans Flex"/>
          <w:b/>
          <w:bCs/>
        </w:rPr>
        <w:t>Tehdit Tanımı ve Mahiyeti:</w:t>
      </w:r>
      <w:r w:rsidRPr="00C95B59">
        <w:rPr>
          <w:rFonts w:ascii="Google Sans Flex" w:hAnsi="Google Sans Flex"/>
        </w:rPr>
        <w:t xml:space="preserve"> Muhatabın, kendi fikri yetersizliğini örtmek ve rasyonel bir argüman ibraz etme yükümlülüğünden kaçmak maksadıyla; bir ismin, akademik unvanın, geleneğin veya sayısal çoğunluğun arkasına sığınarak tahakküm kurma girişimidir. "</w:t>
      </w:r>
      <w:r w:rsidR="00173AED" w:rsidRPr="00C95B59">
        <w:rPr>
          <w:rFonts w:ascii="Google Sans Flex" w:hAnsi="Google Sans Flex"/>
        </w:rPr>
        <w:t>Mezkûr</w:t>
      </w:r>
      <w:r w:rsidRPr="00C95B59">
        <w:rPr>
          <w:rFonts w:ascii="Google Sans Flex" w:hAnsi="Google Sans Flex"/>
        </w:rPr>
        <w:t xml:space="preserve"> hususu X Hoca beyan etmiştir", "Umumun kanaati bu yöndedir", "Teamüller hilafına hareket edilemez" veya "Herkes uyum sağlarken sen neden itiraz ediyorsun?" şeklindeki baskılar bu kapsamdadır.</w:t>
      </w:r>
    </w:p>
    <w:p w14:paraId="24EF08C9" w14:textId="77777777" w:rsidR="00C95B59" w:rsidRPr="00C95B59" w:rsidRDefault="00C95B59" w:rsidP="00C95B59">
      <w:pPr>
        <w:numPr>
          <w:ilvl w:val="0"/>
          <w:numId w:val="4"/>
        </w:numPr>
        <w:rPr>
          <w:rFonts w:ascii="Google Sans Flex" w:hAnsi="Google Sans Flex"/>
        </w:rPr>
      </w:pPr>
      <w:r w:rsidRPr="00C95B59">
        <w:rPr>
          <w:rFonts w:ascii="Google Sans Flex" w:hAnsi="Google Sans Flex"/>
          <w:b/>
          <w:bCs/>
        </w:rPr>
        <w:t>Protokol:</w:t>
      </w:r>
      <w:r w:rsidRPr="00C95B59">
        <w:rPr>
          <w:rFonts w:ascii="Google Sans Flex" w:hAnsi="Google Sans Flex"/>
        </w:rPr>
        <w:t xml:space="preserve"> </w:t>
      </w:r>
      <w:r w:rsidRPr="00C95B59">
        <w:rPr>
          <w:rFonts w:ascii="Google Sans Flex" w:hAnsi="Google Sans Flex"/>
          <w:b/>
          <w:bCs/>
        </w:rPr>
        <w:t>[KANIT SORGULAMA, METODOLOJİK DEKONSTRÜKSİYON VE ANALİTİK AYRIŞTIRMA]</w:t>
      </w:r>
    </w:p>
    <w:p w14:paraId="0130D121" w14:textId="77777777" w:rsidR="00C95B59" w:rsidRPr="00C95B59" w:rsidRDefault="00C95B59" w:rsidP="00C95B59">
      <w:pPr>
        <w:numPr>
          <w:ilvl w:val="1"/>
          <w:numId w:val="4"/>
        </w:numPr>
        <w:rPr>
          <w:rFonts w:ascii="Google Sans Flex" w:hAnsi="Google Sans Flex"/>
        </w:rPr>
      </w:pPr>
      <w:r w:rsidRPr="00C95B59">
        <w:rPr>
          <w:rFonts w:ascii="Google Sans Flex" w:hAnsi="Google Sans Flex"/>
          <w:b/>
          <w:bCs/>
          <w:i/>
          <w:iCs/>
        </w:rPr>
        <w:t>Duruş Esasları:</w:t>
      </w:r>
      <w:r w:rsidRPr="00C95B59">
        <w:rPr>
          <w:rFonts w:ascii="Google Sans Flex" w:hAnsi="Google Sans Flex"/>
        </w:rPr>
        <w:t xml:space="preserve"> Hiçbir surette psikolojik eziklik veya tereddüt gösterilmemeli, göz teması sarsılmaz bir şekilde muhafaza edilmeli ve otoritenin manevi baskısından etkilenilmediği, vakur, kendinden emin ve sorgulayıcı bir beden dili ile izhar edilmelidir.</w:t>
      </w:r>
    </w:p>
    <w:p w14:paraId="48D384C0" w14:textId="09D6E6BD" w:rsidR="00C95B59" w:rsidRPr="00C95B59" w:rsidRDefault="00C95B59" w:rsidP="00C95B59">
      <w:pPr>
        <w:numPr>
          <w:ilvl w:val="1"/>
          <w:numId w:val="4"/>
        </w:numPr>
        <w:rPr>
          <w:rFonts w:ascii="Google Sans Flex" w:hAnsi="Google Sans Flex"/>
        </w:rPr>
      </w:pPr>
      <w:r w:rsidRPr="00C95B59">
        <w:rPr>
          <w:rFonts w:ascii="Google Sans Flex" w:hAnsi="Google Sans Flex"/>
          <w:b/>
          <w:bCs/>
          <w:i/>
          <w:iCs/>
        </w:rPr>
        <w:t>Mukabele Kalıbı:</w:t>
      </w:r>
      <w:r w:rsidRPr="00C95B59">
        <w:rPr>
          <w:rFonts w:ascii="Google Sans Flex" w:hAnsi="Google Sans Flex"/>
        </w:rPr>
        <w:t xml:space="preserve"> "Sayın X'in akademik veya idari </w:t>
      </w:r>
      <w:r w:rsidR="00173AED" w:rsidRPr="00C95B59">
        <w:rPr>
          <w:rFonts w:ascii="Google Sans Flex" w:hAnsi="Google Sans Flex"/>
        </w:rPr>
        <w:t>unvanına</w:t>
      </w:r>
      <w:r w:rsidRPr="00C95B59">
        <w:rPr>
          <w:rFonts w:ascii="Google Sans Flex" w:hAnsi="Google Sans Flex"/>
        </w:rPr>
        <w:t xml:space="preserve"> yahut çoğunluğun tercihlerine saygı duyulmakla birlikte, unvanların ve kalabalıkların nesnel gerçekleri tağyir etme kudreti bulunmamaktadır. Beyan edilen hususun dayandığı somut veri, istatistiki temel, deneysel kanıt veya mantıksal silsile nedir? Müzakerenin, yanılma payı olan şahıslar üzerinden değil, doğrulanabilir veriler üzerinden yürütülmesi esastır. Tarihsel süreçte çoğunluğun bir hata üzerinde ittifak etmesi, o hatayı hakikate tebdil etmemiştir, bugün de etmeyecektir."</w:t>
      </w:r>
    </w:p>
    <w:p w14:paraId="66C1C533" w14:textId="77777777" w:rsidR="00C95B59" w:rsidRDefault="00C95B59" w:rsidP="00C95B59">
      <w:pPr>
        <w:rPr>
          <w:rFonts w:ascii="Google Sans Flex" w:hAnsi="Google Sans Flex"/>
        </w:rPr>
      </w:pPr>
    </w:p>
    <w:p w14:paraId="379A57E0" w14:textId="77777777" w:rsidR="00C95B59" w:rsidRPr="00C95B59" w:rsidRDefault="00C95B59" w:rsidP="00C95B59">
      <w:pPr>
        <w:rPr>
          <w:rFonts w:ascii="Google Sans Flex" w:hAnsi="Google Sans Flex"/>
        </w:rPr>
      </w:pPr>
    </w:p>
    <w:p w14:paraId="7598A891" w14:textId="05A003E3" w:rsidR="00C95B59" w:rsidRPr="00C95B59" w:rsidRDefault="00C95B59" w:rsidP="00C95B59">
      <w:pPr>
        <w:numPr>
          <w:ilvl w:val="1"/>
          <w:numId w:val="4"/>
        </w:numPr>
        <w:rPr>
          <w:rFonts w:ascii="Google Sans Flex" w:hAnsi="Google Sans Flex"/>
        </w:rPr>
      </w:pPr>
      <w:r w:rsidRPr="00C95B59">
        <w:rPr>
          <w:rFonts w:ascii="Google Sans Flex" w:hAnsi="Google Sans Flex"/>
          <w:b/>
          <w:bCs/>
          <w:i/>
          <w:iCs/>
        </w:rPr>
        <w:lastRenderedPageBreak/>
        <w:t>Karşı Taarruz:</w:t>
      </w:r>
      <w:r w:rsidRPr="00C95B59">
        <w:rPr>
          <w:rFonts w:ascii="Google Sans Flex" w:hAnsi="Google Sans Flex"/>
        </w:rPr>
        <w:t xml:space="preserve"> Savunma pozisyonundan çıkılıp, muhatabın dayandığı metodoloji hedef alınmalıdır. "Bu neticeye hangi analiz yöntemi, hangi veri seti veya hangi hukuki dayanak kullanılarak varılmıştır?" suali ısrarla tevcih edilerek, muhatap teknik detayların izahı hususunda zorlanmalı ve bilgi eksikliği ifşa edilmelidir.</w:t>
      </w:r>
    </w:p>
    <w:p w14:paraId="7C87C0C7" w14:textId="77777777" w:rsidR="00C95B59" w:rsidRPr="00C95B59" w:rsidRDefault="00C95B59" w:rsidP="00C95B59">
      <w:pPr>
        <w:rPr>
          <w:rFonts w:ascii="Google Sans Flex" w:hAnsi="Google Sans Flex"/>
          <w:b/>
          <w:bCs/>
        </w:rPr>
      </w:pPr>
      <w:r w:rsidRPr="00C95B59">
        <w:rPr>
          <w:rFonts w:ascii="Google Sans Flex" w:hAnsi="Google Sans Flex"/>
          <w:b/>
          <w:bCs/>
        </w:rPr>
        <w:t>B. BİÇİMSEL SAPTIRMA, ÜSLUP DENETİMİ VE ŞEKİL YOZLAŞTIRMASI (Tone Policing &amp; Red Herring)</w:t>
      </w:r>
    </w:p>
    <w:p w14:paraId="7EFB871A" w14:textId="77777777" w:rsidR="00C95B59" w:rsidRPr="00C95B59" w:rsidRDefault="00C95B59" w:rsidP="00C95B59">
      <w:pPr>
        <w:numPr>
          <w:ilvl w:val="0"/>
          <w:numId w:val="5"/>
        </w:numPr>
        <w:rPr>
          <w:rFonts w:ascii="Google Sans Flex" w:hAnsi="Google Sans Flex"/>
        </w:rPr>
      </w:pPr>
      <w:r w:rsidRPr="00C95B59">
        <w:rPr>
          <w:rFonts w:ascii="Google Sans Flex" w:hAnsi="Google Sans Flex"/>
          <w:b/>
          <w:bCs/>
        </w:rPr>
        <w:t>Tehdit Tanımı ve Mahiyeti:</w:t>
      </w:r>
      <w:r w:rsidRPr="00C95B59">
        <w:rPr>
          <w:rFonts w:ascii="Google Sans Flex" w:hAnsi="Google Sans Flex"/>
        </w:rPr>
        <w:t xml:space="preserve"> İçerik, mantık ve argüman boyutunda mağlup olan muhatabın, müzakere zeminini şekil, tonlama ve üslup boyutuna çekerek konuyu manipüle etme teşebbüsüdür. "Yüz renginizin değiştiği", "El hareketlerinizin aşırı olduğu", "Ses tonunuzun titrediği", "Agresif göründüğünüz" veya "Bu üslubun kabul edilemez olduğu" iddialarıyla konunun saptırılması ve psikolojik üstünlük tesis edilmesidir.</w:t>
      </w:r>
    </w:p>
    <w:p w14:paraId="127AF78B" w14:textId="77777777" w:rsidR="00C95B59" w:rsidRPr="00C95B59" w:rsidRDefault="00C95B59" w:rsidP="00C95B59">
      <w:pPr>
        <w:numPr>
          <w:ilvl w:val="0"/>
          <w:numId w:val="5"/>
        </w:numPr>
        <w:rPr>
          <w:rFonts w:ascii="Google Sans Flex" w:hAnsi="Google Sans Flex"/>
        </w:rPr>
      </w:pPr>
      <w:r w:rsidRPr="00C95B59">
        <w:rPr>
          <w:rFonts w:ascii="Google Sans Flex" w:hAnsi="Google Sans Flex"/>
          <w:b/>
          <w:bCs/>
        </w:rPr>
        <w:t>Protokol:</w:t>
      </w:r>
      <w:r w:rsidRPr="00C95B59">
        <w:rPr>
          <w:rFonts w:ascii="Google Sans Flex" w:hAnsi="Google Sans Flex"/>
        </w:rPr>
        <w:t xml:space="preserve"> </w:t>
      </w:r>
      <w:r w:rsidRPr="00C95B59">
        <w:rPr>
          <w:rFonts w:ascii="Google Sans Flex" w:hAnsi="Google Sans Flex"/>
          <w:b/>
          <w:bCs/>
        </w:rPr>
        <w:t>[HAYALET DUVAR, DUYGUSAL NÖTRALİZASYON VE ASLİ GÜNDEME RÜCU]</w:t>
      </w:r>
    </w:p>
    <w:p w14:paraId="12775628" w14:textId="7AFC68D7" w:rsidR="00C95B59" w:rsidRPr="00C95B59" w:rsidRDefault="00C95B59" w:rsidP="00C95B59">
      <w:pPr>
        <w:numPr>
          <w:ilvl w:val="1"/>
          <w:numId w:val="5"/>
        </w:numPr>
        <w:rPr>
          <w:rFonts w:ascii="Google Sans Flex" w:hAnsi="Google Sans Flex"/>
        </w:rPr>
      </w:pPr>
      <w:r w:rsidRPr="00C95B59">
        <w:rPr>
          <w:rFonts w:ascii="Google Sans Flex" w:hAnsi="Google Sans Flex"/>
          <w:b/>
          <w:bCs/>
          <w:i/>
          <w:iCs/>
        </w:rPr>
        <w:t>Duruş Esasları:</w:t>
      </w:r>
      <w:r w:rsidRPr="00C95B59">
        <w:rPr>
          <w:rFonts w:ascii="Google Sans Flex" w:hAnsi="Google Sans Flex"/>
        </w:rPr>
        <w:t xml:space="preserve"> Derhal ve şartsız </w:t>
      </w:r>
      <w:r w:rsidRPr="00C95B59">
        <w:rPr>
          <w:rFonts w:ascii="Google Sans Flex" w:hAnsi="Google Sans Flex"/>
          <w:b/>
          <w:bCs/>
        </w:rPr>
        <w:t>"Bedensel Ateşkes"</w:t>
      </w:r>
      <w:r w:rsidRPr="00C95B59">
        <w:rPr>
          <w:rFonts w:ascii="Google Sans Flex" w:hAnsi="Google Sans Flex"/>
        </w:rPr>
        <w:t xml:space="preserve"> ilan edilmelidir. Tüm fiziksel hareketler (jestler, mimikler) ani bir surette durdurulmalı, derin bir diyafram nefesi alınmalı ve ses tonu bilinçli bir iradeyle bir oktav düşürülerek, duygudan arındırılmış "Yönetici </w:t>
      </w:r>
      <w:r w:rsidR="00173AED" w:rsidRPr="00C95B59">
        <w:rPr>
          <w:rFonts w:ascii="Google Sans Flex" w:hAnsi="Google Sans Flex"/>
        </w:rPr>
        <w:t>Tonuna</w:t>
      </w:r>
      <w:r w:rsidRPr="00C95B59">
        <w:rPr>
          <w:rFonts w:ascii="Google Sans Flex" w:hAnsi="Google Sans Flex"/>
        </w:rPr>
        <w:t xml:space="preserve"> sabitlenmelidir.</w:t>
      </w:r>
    </w:p>
    <w:p w14:paraId="0730FB06" w14:textId="77777777" w:rsidR="00C95B59" w:rsidRPr="00C95B59" w:rsidRDefault="00C95B59" w:rsidP="00C95B59">
      <w:pPr>
        <w:numPr>
          <w:ilvl w:val="1"/>
          <w:numId w:val="5"/>
        </w:numPr>
        <w:rPr>
          <w:rFonts w:ascii="Google Sans Flex" w:hAnsi="Google Sans Flex"/>
        </w:rPr>
      </w:pPr>
      <w:r w:rsidRPr="00C95B59">
        <w:rPr>
          <w:rFonts w:ascii="Google Sans Flex" w:hAnsi="Google Sans Flex"/>
          <w:b/>
          <w:bCs/>
          <w:i/>
          <w:iCs/>
        </w:rPr>
        <w:t>Mukabele Kalıbı:</w:t>
      </w:r>
      <w:r w:rsidRPr="00C95B59">
        <w:rPr>
          <w:rFonts w:ascii="Google Sans Flex" w:hAnsi="Google Sans Flex"/>
        </w:rPr>
        <w:t xml:space="preserve"> "Jest, mimik, ses tonu yahut beden dili gibi şekli unsurlar, hali hazırda yürütülen müzakerenin konusu, kapsamı ve mahiyeti dışındadır. Bu yaklaşım, esas konudan sarfınazar etmek, dikkati dağıtmak (Red Herring) ve tartışmayı kişisel alana çekmek amacıyla yapılan beyhude bir teşebbüstür. Tarafımca [X Konusunda] tevcih edilen suale, şekli değil, rasyonel ve tatmin edici bir cevap beklenmektedir. Asli gündeme rücu edilmesi ve içeriğe odaklanılması gerekmektedir."</w:t>
      </w:r>
    </w:p>
    <w:p w14:paraId="7D1ADB62" w14:textId="77777777" w:rsidR="00C95B59" w:rsidRPr="00C95B59" w:rsidRDefault="00C95B59" w:rsidP="00C95B59">
      <w:pPr>
        <w:numPr>
          <w:ilvl w:val="1"/>
          <w:numId w:val="5"/>
        </w:numPr>
        <w:rPr>
          <w:rFonts w:ascii="Google Sans Flex" w:hAnsi="Google Sans Flex"/>
        </w:rPr>
      </w:pPr>
      <w:r w:rsidRPr="00C95B59">
        <w:rPr>
          <w:rFonts w:ascii="Google Sans Flex" w:hAnsi="Google Sans Flex"/>
          <w:b/>
          <w:bCs/>
          <w:i/>
          <w:iCs/>
        </w:rPr>
        <w:t>Mantık:</w:t>
      </w:r>
      <w:r w:rsidRPr="00C95B59">
        <w:rPr>
          <w:rFonts w:ascii="Google Sans Flex" w:hAnsi="Google Sans Flex"/>
        </w:rPr>
        <w:t xml:space="preserve"> Manipülatif yem yutulmamalıdır. "Kızarmadım", "Heyecanlanmadım" veya "Bağırmıyorum" şeklinde savunma refleksleri geliştirilmemelidir; zira her savunma, zımni bir suçluluk kabulü ve otorite kaybıdır. Rota, cebri ve inatçı bir surette içeriğe çevrilmelidir.</w:t>
      </w:r>
    </w:p>
    <w:p w14:paraId="61E85CBF" w14:textId="77777777" w:rsidR="00C95B59" w:rsidRDefault="00C95B59" w:rsidP="00C95B59">
      <w:pPr>
        <w:rPr>
          <w:rFonts w:ascii="Google Sans Flex" w:hAnsi="Google Sans Flex"/>
          <w:b/>
          <w:bCs/>
        </w:rPr>
      </w:pPr>
    </w:p>
    <w:p w14:paraId="35D6B5ED" w14:textId="77777777" w:rsidR="00C95B59" w:rsidRDefault="00C95B59" w:rsidP="00C95B59">
      <w:pPr>
        <w:rPr>
          <w:rFonts w:ascii="Google Sans Flex" w:hAnsi="Google Sans Flex"/>
          <w:b/>
          <w:bCs/>
        </w:rPr>
      </w:pPr>
    </w:p>
    <w:p w14:paraId="7BB4C6A7" w14:textId="77777777" w:rsidR="00C95B59" w:rsidRDefault="00C95B59" w:rsidP="00C95B59">
      <w:pPr>
        <w:rPr>
          <w:rFonts w:ascii="Google Sans Flex" w:hAnsi="Google Sans Flex"/>
          <w:b/>
          <w:bCs/>
        </w:rPr>
      </w:pPr>
    </w:p>
    <w:p w14:paraId="0A5F4660" w14:textId="090E1127" w:rsidR="00C95B59" w:rsidRPr="00C95B59" w:rsidRDefault="00C95B59" w:rsidP="00C95B59">
      <w:pPr>
        <w:rPr>
          <w:rFonts w:ascii="Google Sans Flex" w:hAnsi="Google Sans Flex"/>
          <w:b/>
          <w:bCs/>
        </w:rPr>
      </w:pPr>
      <w:r w:rsidRPr="00C95B59">
        <w:rPr>
          <w:rFonts w:ascii="Google Sans Flex" w:hAnsi="Google Sans Flex"/>
          <w:b/>
          <w:bCs/>
        </w:rPr>
        <w:lastRenderedPageBreak/>
        <w:t>C. AD HOMINEM, ŞAHSİYET TAHRİBATI VE ETİKETLEME (Character Assassination)</w:t>
      </w:r>
    </w:p>
    <w:p w14:paraId="041B8973" w14:textId="610233FB" w:rsidR="00C95B59" w:rsidRPr="00C95B59" w:rsidRDefault="00C95B59" w:rsidP="00C95B59">
      <w:pPr>
        <w:numPr>
          <w:ilvl w:val="0"/>
          <w:numId w:val="6"/>
        </w:numPr>
        <w:rPr>
          <w:rFonts w:ascii="Google Sans Flex" w:hAnsi="Google Sans Flex"/>
        </w:rPr>
      </w:pPr>
      <w:r w:rsidRPr="00C95B59">
        <w:rPr>
          <w:rFonts w:ascii="Google Sans Flex" w:hAnsi="Google Sans Flex"/>
          <w:b/>
          <w:bCs/>
        </w:rPr>
        <w:t>Tehdit Tanımı ve Mahiyeti:</w:t>
      </w:r>
      <w:r w:rsidRPr="00C95B59">
        <w:rPr>
          <w:rFonts w:ascii="Google Sans Flex" w:hAnsi="Google Sans Flex"/>
        </w:rPr>
        <w:t xml:space="preserve"> Fikri ve mantıki zeminde </w:t>
      </w:r>
      <w:r w:rsidR="00173AED" w:rsidRPr="00C95B59">
        <w:rPr>
          <w:rFonts w:ascii="Google Sans Flex" w:hAnsi="Google Sans Flex"/>
        </w:rPr>
        <w:t>aczi yet</w:t>
      </w:r>
      <w:r w:rsidRPr="00C95B59">
        <w:rPr>
          <w:rFonts w:ascii="Google Sans Flex" w:hAnsi="Google Sans Flex"/>
        </w:rPr>
        <w:t xml:space="preserve"> yaşayan, argüman üretemeyen muhatabın, doğrudan şahsiyeti, geçmişi veya sosyal durumu hedef almasıdır. "Karakterinizin yapısı", "İspiyonculuk/Gammazlık iddiası", "Sosyal yalnızlık durumu", "Psikolojik tahliller" veya "Geçimsizlik" üzerinden itibar suikastı yapılması ve özgüvenin hedeflenmesidir.</w:t>
      </w:r>
    </w:p>
    <w:p w14:paraId="2F74B993" w14:textId="77777777" w:rsidR="00C95B59" w:rsidRPr="00C95B59" w:rsidRDefault="00C95B59" w:rsidP="00C95B59">
      <w:pPr>
        <w:numPr>
          <w:ilvl w:val="0"/>
          <w:numId w:val="6"/>
        </w:numPr>
        <w:rPr>
          <w:rFonts w:ascii="Google Sans Flex" w:hAnsi="Google Sans Flex"/>
        </w:rPr>
      </w:pPr>
      <w:r w:rsidRPr="00C95B59">
        <w:rPr>
          <w:rFonts w:ascii="Google Sans Flex" w:hAnsi="Google Sans Flex"/>
          <w:b/>
          <w:bCs/>
        </w:rPr>
        <w:t>Protokol:</w:t>
      </w:r>
      <w:r w:rsidRPr="00C95B59">
        <w:rPr>
          <w:rFonts w:ascii="Google Sans Flex" w:hAnsi="Google Sans Flex"/>
        </w:rPr>
        <w:t xml:space="preserve"> </w:t>
      </w:r>
      <w:r w:rsidRPr="00C95B59">
        <w:rPr>
          <w:rFonts w:ascii="Google Sans Flex" w:hAnsi="Google Sans Flex"/>
          <w:b/>
          <w:bCs/>
        </w:rPr>
        <w:t>[DEMİR ÇERÇEVE, YANSITMA VE GRİ KAYA (GREY ROCK)]</w:t>
      </w:r>
    </w:p>
    <w:p w14:paraId="2C000A1B" w14:textId="77777777" w:rsidR="00C95B59" w:rsidRPr="00C95B59" w:rsidRDefault="00C95B59" w:rsidP="00C95B59">
      <w:pPr>
        <w:numPr>
          <w:ilvl w:val="1"/>
          <w:numId w:val="6"/>
        </w:numPr>
        <w:rPr>
          <w:rFonts w:ascii="Google Sans Flex" w:hAnsi="Google Sans Flex"/>
        </w:rPr>
      </w:pPr>
      <w:r w:rsidRPr="00C95B59">
        <w:rPr>
          <w:rFonts w:ascii="Google Sans Flex" w:hAnsi="Google Sans Flex"/>
          <w:b/>
          <w:bCs/>
          <w:i/>
          <w:iCs/>
        </w:rPr>
        <w:t>Duruş Esasları:</w:t>
      </w:r>
      <w:r w:rsidRPr="00C95B59">
        <w:rPr>
          <w:rFonts w:ascii="Google Sans Flex" w:hAnsi="Google Sans Flex"/>
          <w:b/>
          <w:bCs/>
        </w:rPr>
        <w:t xml:space="preserve"> "Gri Kaya" (Grey Rock)</w:t>
      </w:r>
      <w:r w:rsidRPr="00C95B59">
        <w:rPr>
          <w:rFonts w:ascii="Google Sans Flex" w:hAnsi="Google Sans Flex"/>
        </w:rPr>
        <w:t xml:space="preserve"> modu derhal aktive edilmelidir. Yüzde öfke, hüzün, şaşkınlık, alay veya hayal kırıklığı gibi hiçbir duygu emaresi bulunmamalı; adeta cansız bir nesnenin veya bir heykelin tepkisizliği, donukluğu ve soğukluğu takınılmalıdır. Muhatap, duygusal bir tepki alamayarak beslenememelidir.</w:t>
      </w:r>
    </w:p>
    <w:p w14:paraId="18906F26" w14:textId="02F5BEF3" w:rsidR="00C95B59" w:rsidRPr="00C95B59" w:rsidRDefault="00C95B59" w:rsidP="00C95B59">
      <w:pPr>
        <w:numPr>
          <w:ilvl w:val="1"/>
          <w:numId w:val="6"/>
        </w:numPr>
        <w:rPr>
          <w:rFonts w:ascii="Google Sans Flex" w:hAnsi="Google Sans Flex"/>
        </w:rPr>
      </w:pPr>
      <w:r w:rsidRPr="00C95B59">
        <w:rPr>
          <w:rFonts w:ascii="Google Sans Flex" w:hAnsi="Google Sans Flex"/>
          <w:b/>
          <w:bCs/>
          <w:i/>
          <w:iCs/>
        </w:rPr>
        <w:t>Mukabele Kalıbı:</w:t>
      </w:r>
      <w:r w:rsidRPr="00C95B59">
        <w:rPr>
          <w:rFonts w:ascii="Google Sans Flex" w:hAnsi="Google Sans Flex"/>
        </w:rPr>
        <w:t xml:space="preserve"> "Şahsımın karakter yapısı, mazi bilgisi, sosyal tercihleri veya içtimai statüsü; mevcut durumun nesnel gerçekliğini, doğruluğunu veya yanlışlığını değiştirme kabiliyetine sahip değildir. Bu neviden şahsi saldırılar, konuya dair argüman üretme kapasitesinin tükendiğine ve </w:t>
      </w:r>
      <w:r w:rsidR="00173AED" w:rsidRPr="00C95B59">
        <w:rPr>
          <w:rFonts w:ascii="Google Sans Flex" w:hAnsi="Google Sans Flex"/>
        </w:rPr>
        <w:t>aczi yete</w:t>
      </w:r>
      <w:r w:rsidRPr="00C95B59">
        <w:rPr>
          <w:rFonts w:ascii="Google Sans Flex" w:hAnsi="Google Sans Flex"/>
        </w:rPr>
        <w:t xml:space="preserve"> delalet etmektedir. Meseleyi şahsileştirmekten imtina edip, profesyonel çerçevede kalınması elzemdir. Ortaya konulan veriye veya eyleme dair somut, mantıklı bir itirazınız mevcut mudur?"</w:t>
      </w:r>
    </w:p>
    <w:p w14:paraId="7804C743" w14:textId="0B9F51CE" w:rsidR="00C95B59" w:rsidRPr="00C95B59" w:rsidRDefault="00C95B59" w:rsidP="00C95B59">
      <w:pPr>
        <w:numPr>
          <w:ilvl w:val="1"/>
          <w:numId w:val="6"/>
        </w:numPr>
        <w:rPr>
          <w:rFonts w:ascii="Google Sans Flex" w:hAnsi="Google Sans Flex"/>
        </w:rPr>
      </w:pPr>
      <w:r w:rsidRPr="00C95B59">
        <w:rPr>
          <w:rFonts w:ascii="Google Sans Flex" w:hAnsi="Google Sans Flex"/>
          <w:b/>
          <w:bCs/>
          <w:i/>
          <w:iCs/>
        </w:rPr>
        <w:t>Yansıtma (</w:t>
      </w:r>
      <w:r w:rsidR="00173AED" w:rsidRPr="00C95B59">
        <w:rPr>
          <w:rFonts w:ascii="Google Sans Flex" w:hAnsi="Google Sans Flex"/>
          <w:b/>
          <w:bCs/>
          <w:i/>
          <w:iCs/>
        </w:rPr>
        <w:t>Reflection-</w:t>
      </w:r>
      <w:r w:rsidRPr="00C95B59">
        <w:rPr>
          <w:rFonts w:ascii="Google Sans Flex" w:hAnsi="Google Sans Flex"/>
          <w:b/>
          <w:bCs/>
          <w:i/>
          <w:iCs/>
        </w:rPr>
        <w:t xml:space="preserve"> Nükleer Seçenek):</w:t>
      </w:r>
      <w:r w:rsidRPr="00C95B59">
        <w:rPr>
          <w:rFonts w:ascii="Google Sans Flex" w:hAnsi="Google Sans Flex"/>
        </w:rPr>
        <w:t xml:space="preserve"> "Konuyu bu denli şahsileştirme ve karalama çabanız, meseleye dair yetkinliğinizin ve profesyonelliğinizin sorgulanmasına sebebiyet vermektedir."</w:t>
      </w:r>
    </w:p>
    <w:p w14:paraId="6A5D59F6" w14:textId="77777777" w:rsidR="00C95B59" w:rsidRPr="00C95B59" w:rsidRDefault="00C95B59" w:rsidP="00C95B59">
      <w:pPr>
        <w:rPr>
          <w:rFonts w:ascii="Google Sans Flex" w:hAnsi="Google Sans Flex"/>
          <w:b/>
          <w:bCs/>
        </w:rPr>
      </w:pPr>
      <w:r w:rsidRPr="00C95B59">
        <w:rPr>
          <w:rFonts w:ascii="Google Sans Flex" w:hAnsi="Google Sans Flex"/>
          <w:b/>
          <w:bCs/>
        </w:rPr>
        <w:t>D. GRİ ADAMLAR, STRATEJİK BELİRSİZLİK VE PASİF REKABET (Strategic Ambiguity &amp; Sleeper Cells)</w:t>
      </w:r>
    </w:p>
    <w:p w14:paraId="1A511FB1" w14:textId="77777777" w:rsidR="00C95B59" w:rsidRPr="00C95B59" w:rsidRDefault="00C95B59" w:rsidP="00C95B59">
      <w:pPr>
        <w:numPr>
          <w:ilvl w:val="0"/>
          <w:numId w:val="7"/>
        </w:numPr>
        <w:rPr>
          <w:rFonts w:ascii="Google Sans Flex" w:hAnsi="Google Sans Flex"/>
        </w:rPr>
      </w:pPr>
      <w:r w:rsidRPr="00C95B59">
        <w:rPr>
          <w:rFonts w:ascii="Google Sans Flex" w:hAnsi="Google Sans Flex"/>
          <w:b/>
          <w:bCs/>
        </w:rPr>
        <w:t>Tehdit Tanımı ve Mahiyeti:</w:t>
      </w:r>
      <w:r w:rsidRPr="00C95B59">
        <w:rPr>
          <w:rFonts w:ascii="Google Sans Flex" w:hAnsi="Google Sans Flex"/>
        </w:rPr>
        <w:t xml:space="preserve"> Sessiz bir bekleyiş içerisinde olan, gerçek potansiyelini, niyetini ve kapasitesini gizleyen, "Tercih meselesi", "Müdahil olmama" veya "Tarafsızlık" kisvesi altında kendini unutturan, lakin arka planda stratejik hamleler yapan, bilgi toplayan ve fırsat kollayan müstetir (gizli) rakiplerdir.</w:t>
      </w:r>
    </w:p>
    <w:p w14:paraId="6C95B10D" w14:textId="77777777" w:rsidR="00C95B59" w:rsidRPr="00C95B59" w:rsidRDefault="00C95B59" w:rsidP="00C95B59">
      <w:pPr>
        <w:ind w:left="720"/>
        <w:rPr>
          <w:rFonts w:ascii="Google Sans Flex" w:hAnsi="Google Sans Flex"/>
        </w:rPr>
      </w:pPr>
    </w:p>
    <w:p w14:paraId="7A0D2C4B" w14:textId="77777777" w:rsidR="00C95B59" w:rsidRPr="00C95B59" w:rsidRDefault="00C95B59" w:rsidP="00C95B59">
      <w:pPr>
        <w:ind w:left="720"/>
        <w:rPr>
          <w:rFonts w:ascii="Google Sans Flex" w:hAnsi="Google Sans Flex"/>
        </w:rPr>
      </w:pPr>
    </w:p>
    <w:p w14:paraId="6F0154C2" w14:textId="77777777" w:rsidR="00C95B59" w:rsidRPr="00C95B59" w:rsidRDefault="00C95B59" w:rsidP="00C95B59">
      <w:pPr>
        <w:ind w:left="720"/>
        <w:rPr>
          <w:rFonts w:ascii="Google Sans Flex" w:hAnsi="Google Sans Flex"/>
        </w:rPr>
      </w:pPr>
    </w:p>
    <w:p w14:paraId="06588C7A" w14:textId="77777777" w:rsidR="00C95B59" w:rsidRPr="00C95B59" w:rsidRDefault="00C95B59" w:rsidP="00C95B59">
      <w:pPr>
        <w:ind w:left="720"/>
        <w:rPr>
          <w:rFonts w:ascii="Google Sans Flex" w:hAnsi="Google Sans Flex"/>
        </w:rPr>
      </w:pPr>
    </w:p>
    <w:p w14:paraId="35397D4D" w14:textId="211D9136" w:rsidR="00C95B59" w:rsidRPr="00C95B59" w:rsidRDefault="00C95B59" w:rsidP="00C95B59">
      <w:pPr>
        <w:numPr>
          <w:ilvl w:val="0"/>
          <w:numId w:val="7"/>
        </w:numPr>
        <w:rPr>
          <w:rFonts w:ascii="Google Sans Flex" w:hAnsi="Google Sans Flex"/>
        </w:rPr>
      </w:pPr>
      <w:r w:rsidRPr="00C95B59">
        <w:rPr>
          <w:rFonts w:ascii="Google Sans Flex" w:hAnsi="Google Sans Flex"/>
          <w:b/>
          <w:bCs/>
        </w:rPr>
        <w:lastRenderedPageBreak/>
        <w:t>Protokol:</w:t>
      </w:r>
      <w:r w:rsidRPr="00C95B59">
        <w:rPr>
          <w:rFonts w:ascii="Google Sans Flex" w:hAnsi="Google Sans Flex"/>
        </w:rPr>
        <w:t xml:space="preserve"> </w:t>
      </w:r>
      <w:r w:rsidRPr="00C95B59">
        <w:rPr>
          <w:rFonts w:ascii="Google Sans Flex" w:hAnsi="Google Sans Flex"/>
          <w:b/>
          <w:bCs/>
        </w:rPr>
        <w:t>[TAHRİK, İFŞA, ZORAKİ REKABET VE DOMİNASYON (Prod &amp; Reveal)]</w:t>
      </w:r>
    </w:p>
    <w:p w14:paraId="7988CF0E" w14:textId="1E90BC57" w:rsidR="00C95B59" w:rsidRPr="00C95B59" w:rsidRDefault="00C95B59" w:rsidP="00C95B59">
      <w:pPr>
        <w:numPr>
          <w:ilvl w:val="1"/>
          <w:numId w:val="7"/>
        </w:numPr>
        <w:rPr>
          <w:rFonts w:ascii="Google Sans Flex" w:hAnsi="Google Sans Flex"/>
        </w:rPr>
      </w:pPr>
      <w:r w:rsidRPr="00C95B59">
        <w:rPr>
          <w:rFonts w:ascii="Google Sans Flex" w:hAnsi="Google Sans Flex"/>
          <w:b/>
          <w:bCs/>
          <w:i/>
          <w:iCs/>
        </w:rPr>
        <w:t>Taktik:</w:t>
      </w:r>
      <w:r w:rsidRPr="00C95B59">
        <w:rPr>
          <w:rFonts w:ascii="Google Sans Flex" w:hAnsi="Google Sans Flex"/>
        </w:rPr>
        <w:t xml:space="preserve"> </w:t>
      </w:r>
      <w:r w:rsidR="00173AED" w:rsidRPr="00C95B59">
        <w:rPr>
          <w:rFonts w:ascii="Google Sans Flex" w:hAnsi="Google Sans Flex"/>
        </w:rPr>
        <w:t>Mezkûr</w:t>
      </w:r>
      <w:r w:rsidRPr="00C95B59">
        <w:rPr>
          <w:rFonts w:ascii="Google Sans Flex" w:hAnsi="Google Sans Flex"/>
        </w:rPr>
        <w:t xml:space="preserve"> şahıslar, rekabetten ve dikkat çekmekten imtina ederek bekalarını ve gelişimlerini sağlamaktadır. Bu şahıslar, konfor alanlarından çıkarılarak </w:t>
      </w:r>
      <w:r w:rsidRPr="00C95B59">
        <w:rPr>
          <w:rFonts w:ascii="Google Sans Flex" w:hAnsi="Google Sans Flex"/>
          <w:b/>
          <w:bCs/>
        </w:rPr>
        <w:t>"Cebri Rekabet"</w:t>
      </w:r>
      <w:r w:rsidRPr="00C95B59">
        <w:rPr>
          <w:rFonts w:ascii="Google Sans Flex" w:hAnsi="Google Sans Flex"/>
        </w:rPr>
        <w:t xml:space="preserve"> sahasına çekilmelidir. Başarı standartları (akademik not, proje niteliği, disiplin, mevzuat bilgisi) o denli yükseltilmelidir ki; rakipler, size yetişebilmek veya mevcut konumlarını koruyabilmek adına saklandıkları "Gri </w:t>
      </w:r>
      <w:r w:rsidR="00173AED" w:rsidRPr="00C95B59">
        <w:rPr>
          <w:rFonts w:ascii="Google Sans Flex" w:hAnsi="Google Sans Flex"/>
        </w:rPr>
        <w:t>Bölge’den</w:t>
      </w:r>
      <w:r w:rsidRPr="00C95B59">
        <w:rPr>
          <w:rFonts w:ascii="Google Sans Flex" w:hAnsi="Google Sans Flex"/>
        </w:rPr>
        <w:t xml:space="preserve"> çıkmak ve kartlarını açmak mecburiyetinde kalsınlar.</w:t>
      </w:r>
    </w:p>
    <w:p w14:paraId="107C555C" w14:textId="1A8DEB5F" w:rsidR="00C95B59" w:rsidRPr="00C95B59" w:rsidRDefault="00C95B59" w:rsidP="00C95B59">
      <w:pPr>
        <w:numPr>
          <w:ilvl w:val="1"/>
          <w:numId w:val="7"/>
        </w:numPr>
        <w:rPr>
          <w:rFonts w:ascii="Google Sans Flex" w:hAnsi="Google Sans Flex"/>
        </w:rPr>
      </w:pPr>
      <w:r w:rsidRPr="00C95B59">
        <w:rPr>
          <w:rFonts w:ascii="Google Sans Flex" w:hAnsi="Google Sans Flex"/>
          <w:b/>
          <w:bCs/>
          <w:i/>
          <w:iCs/>
        </w:rPr>
        <w:t>Karşı İstihbarat:</w:t>
      </w:r>
      <w:r w:rsidRPr="00C95B59">
        <w:rPr>
          <w:rFonts w:ascii="Google Sans Flex" w:hAnsi="Google Sans Flex"/>
        </w:rPr>
        <w:t xml:space="preserve"> Yanlarında kasten, planlanmış, teyit edilebilir yanlış enformasyon veya stratejik yemler bırakılmalıdır (Controlled Leaks). Bu malumatın sınıfta, idarede veya diğer gruplarda yayılım gösterip göstermediği teyakkuzla izlenmelidir. Şayet yayılım vaki olursa, "Gri </w:t>
      </w:r>
      <w:r w:rsidR="00173AED" w:rsidRPr="00C95B59">
        <w:rPr>
          <w:rFonts w:ascii="Google Sans Flex" w:hAnsi="Google Sans Flex"/>
        </w:rPr>
        <w:t>Adam’ın</w:t>
      </w:r>
      <w:r w:rsidRPr="00C95B59">
        <w:rPr>
          <w:rFonts w:ascii="Google Sans Flex" w:hAnsi="Google Sans Flex"/>
        </w:rPr>
        <w:t xml:space="preserve"> hakikatte bir "Köstebek" veya "Aktif Tehdit" olduğu teyit edilmiş ve maskesi düşürülmüş olacaktır.</w:t>
      </w:r>
    </w:p>
    <w:p w14:paraId="0CE354E9" w14:textId="687C0789" w:rsidR="00C95B59" w:rsidRPr="00C95B59" w:rsidRDefault="00C95B59" w:rsidP="00C95B59">
      <w:pPr>
        <w:numPr>
          <w:ilvl w:val="1"/>
          <w:numId w:val="7"/>
        </w:numPr>
        <w:rPr>
          <w:rFonts w:ascii="Google Sans Flex" w:hAnsi="Google Sans Flex"/>
        </w:rPr>
      </w:pPr>
      <w:r w:rsidRPr="00C95B59">
        <w:rPr>
          <w:rFonts w:ascii="Google Sans Flex" w:hAnsi="Google Sans Flex"/>
          <w:b/>
          <w:bCs/>
          <w:i/>
          <w:iCs/>
        </w:rPr>
        <w:t>Mukabele:</w:t>
      </w:r>
      <w:r w:rsidRPr="00C95B59">
        <w:rPr>
          <w:rFonts w:ascii="Google Sans Flex" w:hAnsi="Google Sans Flex"/>
        </w:rPr>
        <w:t xml:space="preserve"> Doğrudan ve sözlü rekabete girişilmemeli, mutlak bir dominasyon kurulmalıdır. "Sessizliğiniz stratejik bir tercih mi, yoksa bir yetersizlik ve vizyonsuzluk beyanı mı?" şüphesini uyandıracak nitelikte üstün ve ezici başarılar sergilenerek, </w:t>
      </w:r>
      <w:r w:rsidR="00173AED" w:rsidRPr="00C95B59">
        <w:rPr>
          <w:rFonts w:ascii="Google Sans Flex" w:hAnsi="Google Sans Flex"/>
        </w:rPr>
        <w:t>mezkûr</w:t>
      </w:r>
      <w:r w:rsidRPr="00C95B59">
        <w:rPr>
          <w:rFonts w:ascii="Google Sans Flex" w:hAnsi="Google Sans Flex"/>
        </w:rPr>
        <w:t xml:space="preserve"> şahısların ebediyen gölgede kalması sağlanmalıdır.</w:t>
      </w:r>
    </w:p>
    <w:p w14:paraId="083D21C0" w14:textId="3F22A3BD" w:rsidR="00C95B59" w:rsidRPr="00C95B59" w:rsidRDefault="00C95B59" w:rsidP="00C95B59">
      <w:pPr>
        <w:pStyle w:val="Balk3"/>
        <w:rPr>
          <w:rFonts w:ascii="Google Sans Flex" w:hAnsi="Google Sans Flex"/>
          <w:b/>
          <w:bCs/>
        </w:rPr>
      </w:pPr>
      <w:r w:rsidRPr="00C95B59">
        <w:rPr>
          <w:rFonts w:ascii="Google Sans Flex" w:hAnsi="Google Sans Flex"/>
          <w:b/>
          <w:bCs/>
        </w:rPr>
        <w:t>III. SAHA OPERASYON KURALLARI VE ANGAJMAN ESASLARI (</w:t>
      </w:r>
      <w:r w:rsidR="00173AED" w:rsidRPr="00C95B59">
        <w:rPr>
          <w:rFonts w:ascii="Google Sans Flex" w:hAnsi="Google Sans Flex"/>
          <w:b/>
          <w:bCs/>
        </w:rPr>
        <w:t>ROE-</w:t>
      </w:r>
      <w:r w:rsidRPr="00C95B59">
        <w:rPr>
          <w:rFonts w:ascii="Google Sans Flex" w:hAnsi="Google Sans Flex"/>
          <w:b/>
          <w:bCs/>
        </w:rPr>
        <w:t xml:space="preserve"> Rules of Engagement)</w:t>
      </w:r>
    </w:p>
    <w:p w14:paraId="2C447195" w14:textId="77777777" w:rsidR="00C95B59" w:rsidRPr="00C95B59" w:rsidRDefault="00C95B59" w:rsidP="00C95B59">
      <w:pPr>
        <w:rPr>
          <w:rFonts w:ascii="Google Sans Flex" w:hAnsi="Google Sans Flex"/>
        </w:rPr>
      </w:pPr>
      <w:r w:rsidRPr="00C95B59">
        <w:rPr>
          <w:rFonts w:ascii="Google Sans Flex" w:hAnsi="Google Sans Flex"/>
        </w:rPr>
        <w:t>Saha operasyonlarında (Sınıf içi etkileşimler, İdari görüşmeler, Kriz anları) riayet edilmesi mecburi olan, esnetilemez angajman kuralları aşağıda tadat edilmiştir.</w:t>
      </w:r>
    </w:p>
    <w:p w14:paraId="58C628C2" w14:textId="77777777" w:rsidR="00C95B59" w:rsidRPr="00C95B59" w:rsidRDefault="00C95B59" w:rsidP="00C95B59">
      <w:pPr>
        <w:rPr>
          <w:rFonts w:ascii="Google Sans Flex" w:hAnsi="Google Sans Flex"/>
        </w:rPr>
      </w:pPr>
      <w:r w:rsidRPr="00C95B59">
        <w:rPr>
          <w:rFonts w:ascii="Google Sans Flex" w:hAnsi="Google Sans Flex"/>
          <w:b/>
          <w:bCs/>
        </w:rPr>
        <w:t>1. İspat Yükümlülüğü, Karine ve Savunma Yasağı</w:t>
      </w:r>
    </w:p>
    <w:p w14:paraId="45168D31" w14:textId="77777777" w:rsidR="00C95B59" w:rsidRPr="00C95B59" w:rsidRDefault="00C95B59" w:rsidP="00C95B59">
      <w:pPr>
        <w:numPr>
          <w:ilvl w:val="0"/>
          <w:numId w:val="8"/>
        </w:numPr>
        <w:rPr>
          <w:rFonts w:ascii="Google Sans Flex" w:hAnsi="Google Sans Flex"/>
        </w:rPr>
      </w:pPr>
      <w:r w:rsidRPr="00C95B59">
        <w:rPr>
          <w:rFonts w:ascii="Google Sans Flex" w:hAnsi="Google Sans Flex"/>
          <w:b/>
          <w:bCs/>
          <w:i/>
          <w:iCs/>
        </w:rPr>
        <w:t>Kaide:</w:t>
      </w:r>
      <w:r w:rsidRPr="00C95B59">
        <w:rPr>
          <w:rFonts w:ascii="Google Sans Flex" w:hAnsi="Google Sans Flex"/>
        </w:rPr>
        <w:t xml:space="preserve"> Bir iddiayı dermeyan eden taraf, iddiasını hukuken ve mantıken ispatla mükelleftir. Muhatabın "Bunu yapmadığını kanıtla" veya "Suçsuz olduğunu ispatla" şeklindeki talebi, mantıksal bir safsata ve taktiksel bir tuzak mahiyetindedir; kategorik olarak reddedilmelidir.</w:t>
      </w:r>
    </w:p>
    <w:p w14:paraId="0D336E2A" w14:textId="77777777" w:rsidR="00C95B59" w:rsidRPr="00C95B59" w:rsidRDefault="00C95B59" w:rsidP="00C95B59">
      <w:pPr>
        <w:numPr>
          <w:ilvl w:val="0"/>
          <w:numId w:val="8"/>
        </w:numPr>
        <w:rPr>
          <w:rFonts w:ascii="Google Sans Flex" w:hAnsi="Google Sans Flex"/>
        </w:rPr>
      </w:pPr>
      <w:r w:rsidRPr="00C95B59">
        <w:rPr>
          <w:rFonts w:ascii="Google Sans Flex" w:hAnsi="Google Sans Flex"/>
          <w:b/>
          <w:bCs/>
          <w:i/>
          <w:iCs/>
        </w:rPr>
        <w:t>Hamle:</w:t>
      </w:r>
      <w:r w:rsidRPr="00C95B59">
        <w:rPr>
          <w:rFonts w:ascii="Google Sans Flex" w:hAnsi="Google Sans Flex"/>
        </w:rPr>
        <w:t xml:space="preserve"> "Hayır, hukukun ve mantığın evrensel ilkesi gereği 'Müddei, iddiasını ispatla mükelleftir'. İddia makamı sizsiniz, delil ibraz yükümlülüğü de münhasıran tarafınıza aittir. Somut, kesin ve inandırıcı deliliniz mevcut değilse, bu beyan bir iftira ve karalama niteliği taşır; konu kapanmıştır ve tartışılması abestir."</w:t>
      </w:r>
    </w:p>
    <w:p w14:paraId="5EAD11FA" w14:textId="77777777" w:rsidR="00C95B59" w:rsidRDefault="00C95B59" w:rsidP="00C95B59">
      <w:pPr>
        <w:rPr>
          <w:rFonts w:ascii="Google Sans Flex" w:hAnsi="Google Sans Flex"/>
          <w:b/>
          <w:bCs/>
        </w:rPr>
      </w:pPr>
    </w:p>
    <w:p w14:paraId="0916012D" w14:textId="0E11DF38" w:rsidR="00C95B59" w:rsidRPr="00C95B59" w:rsidRDefault="00C95B59" w:rsidP="00C95B59">
      <w:pPr>
        <w:rPr>
          <w:rFonts w:ascii="Google Sans Flex" w:hAnsi="Google Sans Flex"/>
        </w:rPr>
      </w:pPr>
      <w:r w:rsidRPr="00C95B59">
        <w:rPr>
          <w:rFonts w:ascii="Google Sans Flex" w:hAnsi="Google Sans Flex"/>
          <w:b/>
          <w:bCs/>
        </w:rPr>
        <w:lastRenderedPageBreak/>
        <w:t>2. Taktiksel Duraklama, Psikolojik Baskı ve Sessizlik Silahı (The Tactical Pause)</w:t>
      </w:r>
    </w:p>
    <w:p w14:paraId="2C37CC81" w14:textId="582E6B46" w:rsidR="00C95B59" w:rsidRPr="00C95B59" w:rsidRDefault="00C95B59" w:rsidP="00C95B59">
      <w:pPr>
        <w:numPr>
          <w:ilvl w:val="0"/>
          <w:numId w:val="9"/>
        </w:numPr>
        <w:rPr>
          <w:rFonts w:ascii="Google Sans Flex" w:hAnsi="Google Sans Flex"/>
        </w:rPr>
      </w:pPr>
      <w:r w:rsidRPr="00C95B59">
        <w:rPr>
          <w:rFonts w:ascii="Google Sans Flex" w:hAnsi="Google Sans Flex"/>
          <w:b/>
          <w:bCs/>
          <w:i/>
          <w:iCs/>
        </w:rPr>
        <w:t>Kaide:</w:t>
      </w:r>
      <w:r w:rsidRPr="00C95B59">
        <w:rPr>
          <w:rFonts w:ascii="Google Sans Flex" w:hAnsi="Google Sans Flex"/>
        </w:rPr>
        <w:t xml:space="preserve"> İletişim esnasında oluşan sessizliklerin veya boşlukların doldurulması mecburiyeti yoktur. Muhatap mantık dışı beyanlarda bulunduğunda, hakaret ettiğinde, manipülasyon denediğinde veya tutarsızlaştığında sözel cevap verilmemelidir. Söz, bazen </w:t>
      </w:r>
      <w:r w:rsidR="00173AED" w:rsidRPr="00C95B59">
        <w:rPr>
          <w:rFonts w:ascii="Google Sans Flex" w:hAnsi="Google Sans Flex"/>
        </w:rPr>
        <w:t>aczi yettir</w:t>
      </w:r>
      <w:r w:rsidRPr="00C95B59">
        <w:rPr>
          <w:rFonts w:ascii="Google Sans Flex" w:hAnsi="Google Sans Flex"/>
        </w:rPr>
        <w:t xml:space="preserve">; </w:t>
      </w:r>
      <w:r w:rsidR="00173AED" w:rsidRPr="00C95B59">
        <w:rPr>
          <w:rFonts w:ascii="Google Sans Flex" w:hAnsi="Google Sans Flex"/>
        </w:rPr>
        <w:t>sükût</w:t>
      </w:r>
      <w:r w:rsidRPr="00C95B59">
        <w:rPr>
          <w:rFonts w:ascii="Google Sans Flex" w:hAnsi="Google Sans Flex"/>
        </w:rPr>
        <w:t xml:space="preserve"> ise hakimiyettir.</w:t>
      </w:r>
    </w:p>
    <w:p w14:paraId="73AD2A55" w14:textId="77777777" w:rsidR="00C95B59" w:rsidRPr="00C95B59" w:rsidRDefault="00C95B59" w:rsidP="00C95B59">
      <w:pPr>
        <w:numPr>
          <w:ilvl w:val="0"/>
          <w:numId w:val="9"/>
        </w:numPr>
        <w:rPr>
          <w:rFonts w:ascii="Google Sans Flex" w:hAnsi="Google Sans Flex"/>
        </w:rPr>
      </w:pPr>
      <w:r w:rsidRPr="00C95B59">
        <w:rPr>
          <w:rFonts w:ascii="Google Sans Flex" w:hAnsi="Google Sans Flex"/>
          <w:b/>
          <w:bCs/>
          <w:i/>
          <w:iCs/>
        </w:rPr>
        <w:t>Hamle:</w:t>
      </w:r>
      <w:r w:rsidRPr="00C95B59">
        <w:rPr>
          <w:rFonts w:ascii="Google Sans Flex" w:hAnsi="Google Sans Flex"/>
        </w:rPr>
        <w:t xml:space="preserve"> Muhatabın doğrudan gözlerinin içine (veya iki kaşının arasına) odaklanılmalı, yüz ifadesi sabitlenmeli ve içten yavaşça 4'e kadar sayılmalıdır. Bu bilinçli ve ağır sessizlik, ortamdaki psikolojik oksijeni tüketecek ve bir vakum etkisi yaratacaktır. Muhatap, kendi sesinin yankısından, oluşan boşluktan ve onaylanmamaktan derin bir rahatsızlık duyacak, panikleyecek ve ekseriyetle geri adım atarak tutarsızlaşacak, kendini açıklama gereği hissedecektir.</w:t>
      </w:r>
    </w:p>
    <w:p w14:paraId="553DE4EE" w14:textId="77777777" w:rsidR="00C95B59" w:rsidRPr="00C95B59" w:rsidRDefault="00C95B59" w:rsidP="00C95B59">
      <w:pPr>
        <w:rPr>
          <w:rFonts w:ascii="Google Sans Flex" w:hAnsi="Google Sans Flex"/>
        </w:rPr>
      </w:pPr>
      <w:r w:rsidRPr="00C95B59">
        <w:rPr>
          <w:rFonts w:ascii="Google Sans Flex" w:hAnsi="Google Sans Flex"/>
          <w:b/>
          <w:bCs/>
        </w:rPr>
        <w:t>3. Taktiksel Çekilme, Diplomatik Kopuş ve Müzakereyi Feshetme (Disengage)</w:t>
      </w:r>
    </w:p>
    <w:p w14:paraId="42846796" w14:textId="77777777" w:rsidR="00C95B59" w:rsidRPr="00C95B59" w:rsidRDefault="00C95B59" w:rsidP="00C95B59">
      <w:pPr>
        <w:numPr>
          <w:ilvl w:val="0"/>
          <w:numId w:val="10"/>
        </w:numPr>
        <w:rPr>
          <w:rFonts w:ascii="Google Sans Flex" w:hAnsi="Google Sans Flex"/>
        </w:rPr>
      </w:pPr>
      <w:r w:rsidRPr="00C95B59">
        <w:rPr>
          <w:rFonts w:ascii="Google Sans Flex" w:hAnsi="Google Sans Flex"/>
          <w:b/>
          <w:bCs/>
          <w:i/>
          <w:iCs/>
        </w:rPr>
        <w:t>Kaide:</w:t>
      </w:r>
      <w:r w:rsidRPr="00C95B59">
        <w:rPr>
          <w:rFonts w:ascii="Google Sans Flex" w:hAnsi="Google Sans Flex"/>
          <w:b/>
          <w:bCs/>
        </w:rPr>
        <w:t xml:space="preserve"> </w:t>
      </w:r>
      <w:r w:rsidRPr="00C95B59">
        <w:rPr>
          <w:rFonts w:ascii="Google Sans Flex" w:hAnsi="Google Sans Flex"/>
        </w:rPr>
        <w:t>Tartışmanın rasyonel zeminden kayarak duygusal bir kaosa, irrasyonel bir tepkiselliğe (bağırma, ağlama, ajitasyon, tehdit) evrildiği an, o ortamda bulunmak zaman, enerji ve itibar israfıdır.</w:t>
      </w:r>
    </w:p>
    <w:p w14:paraId="6C86B942" w14:textId="00BA1DE7" w:rsidR="00C95B59" w:rsidRPr="00C95B59" w:rsidRDefault="00C95B59" w:rsidP="00C95B59">
      <w:pPr>
        <w:numPr>
          <w:ilvl w:val="0"/>
          <w:numId w:val="10"/>
        </w:numPr>
        <w:rPr>
          <w:rFonts w:ascii="Google Sans Flex" w:hAnsi="Google Sans Flex"/>
        </w:rPr>
      </w:pPr>
      <w:r w:rsidRPr="00C95B59">
        <w:rPr>
          <w:rFonts w:ascii="Google Sans Flex" w:hAnsi="Google Sans Flex"/>
          <w:b/>
          <w:bCs/>
          <w:i/>
          <w:iCs/>
        </w:rPr>
        <w:t>Hamle:</w:t>
      </w:r>
      <w:r w:rsidRPr="00C95B59">
        <w:rPr>
          <w:rFonts w:ascii="Google Sans Flex" w:hAnsi="Google Sans Flex"/>
        </w:rPr>
        <w:t xml:space="preserve"> "Mevcut durum ve sergilenen tavır itibarıyla, tarafınızın sağlıklı, rasyonel ve profesyonel düşünebilecek bir ruh hali içerisinde olmadığı açıkça </w:t>
      </w:r>
      <w:r w:rsidR="00173AED" w:rsidRPr="00C95B59">
        <w:rPr>
          <w:rFonts w:ascii="Google Sans Flex" w:hAnsi="Google Sans Flex"/>
        </w:rPr>
        <w:t>müşahede</w:t>
      </w:r>
      <w:r w:rsidRPr="00C95B59">
        <w:rPr>
          <w:rFonts w:ascii="Google Sans Flex" w:hAnsi="Google Sans Flex"/>
        </w:rPr>
        <w:t xml:space="preserve"> edilmektedir. Bu şerait altında sağlıklı bir iletişim tesisi </w:t>
      </w:r>
      <w:r w:rsidR="00173AED" w:rsidRPr="00C95B59">
        <w:rPr>
          <w:rFonts w:ascii="Google Sans Flex" w:hAnsi="Google Sans Flex"/>
        </w:rPr>
        <w:t>imkânsız</w:t>
      </w:r>
      <w:r w:rsidRPr="00C95B59">
        <w:rPr>
          <w:rFonts w:ascii="Google Sans Flex" w:hAnsi="Google Sans Flex"/>
        </w:rPr>
        <w:t xml:space="preserve"> ve verimsizdir. </w:t>
      </w:r>
      <w:r w:rsidR="00173AED" w:rsidRPr="00C95B59">
        <w:rPr>
          <w:rFonts w:ascii="Google Sans Flex" w:hAnsi="Google Sans Flex"/>
        </w:rPr>
        <w:t>Sükûnet</w:t>
      </w:r>
      <w:r w:rsidRPr="00C95B59">
        <w:rPr>
          <w:rFonts w:ascii="Google Sans Flex" w:hAnsi="Google Sans Flex"/>
        </w:rPr>
        <w:t>, rasyonalite ve profesyonellik temin edildiğinde görüşme talebi tarafımca tekrar değerlendirilebilir." denilmeli ve derhal, tereddüt etmeden ortam terk edilmelidir. Bu tavır, muhatabı kendi kaosuyla baş başa bırakan en üst düzey güç ve irade göstergesidir.</w:t>
      </w:r>
    </w:p>
    <w:p w14:paraId="077E1C08" w14:textId="77777777" w:rsidR="00C95B59" w:rsidRPr="00C95B59" w:rsidRDefault="00C95B59" w:rsidP="00C95B59">
      <w:pPr>
        <w:rPr>
          <w:rFonts w:ascii="Google Sans Flex" w:hAnsi="Google Sans Flex"/>
        </w:rPr>
      </w:pPr>
      <w:r w:rsidRPr="00C95B59">
        <w:rPr>
          <w:rFonts w:ascii="Google Sans Flex" w:hAnsi="Google Sans Flex"/>
          <w:b/>
          <w:bCs/>
        </w:rPr>
        <w:t>4. Enformasyon Güvenliği, Kompartımanizasyon ve "Bilmesi Gereken" Prensibi</w:t>
      </w:r>
    </w:p>
    <w:p w14:paraId="0C06068C" w14:textId="77777777" w:rsidR="00C95B59" w:rsidRPr="00C95B59" w:rsidRDefault="00C95B59" w:rsidP="00C95B59">
      <w:pPr>
        <w:numPr>
          <w:ilvl w:val="0"/>
          <w:numId w:val="11"/>
        </w:numPr>
        <w:rPr>
          <w:rFonts w:ascii="Google Sans Flex" w:hAnsi="Google Sans Flex"/>
        </w:rPr>
      </w:pPr>
      <w:r w:rsidRPr="00C95B59">
        <w:rPr>
          <w:rFonts w:ascii="Google Sans Flex" w:hAnsi="Google Sans Flex"/>
          <w:b/>
          <w:bCs/>
          <w:i/>
          <w:iCs/>
        </w:rPr>
        <w:t>Kaide:</w:t>
      </w:r>
      <w:r w:rsidRPr="00C95B59">
        <w:rPr>
          <w:rFonts w:ascii="Google Sans Flex" w:hAnsi="Google Sans Flex"/>
        </w:rPr>
        <w:t xml:space="preserve"> Dostlara, müttefiklere veya en yakın çalışma arkadaşlarına dahi, yalnızca görevlerini ifa edebilmeleri için bilmeleri elzem olan asgari malumat aktarılmalıdır. En derin stratejiler, geleceğe dair nihai planlar, endişeler, zayıf noktalar veya alternatif planlar (B Planları) hiçbir surette tam kapsamıyla ifşa edilmemelidir.</w:t>
      </w:r>
    </w:p>
    <w:p w14:paraId="5E35DFB5" w14:textId="1BFEFBD6" w:rsidR="00C95B59" w:rsidRPr="00C95B59" w:rsidRDefault="00C95B59" w:rsidP="00C95B59">
      <w:pPr>
        <w:numPr>
          <w:ilvl w:val="0"/>
          <w:numId w:val="11"/>
        </w:numPr>
        <w:rPr>
          <w:rFonts w:ascii="Google Sans Flex" w:hAnsi="Google Sans Flex"/>
        </w:rPr>
      </w:pPr>
      <w:r w:rsidRPr="00C95B59">
        <w:rPr>
          <w:rFonts w:ascii="Google Sans Flex" w:hAnsi="Google Sans Flex"/>
          <w:b/>
          <w:bCs/>
          <w:i/>
          <w:iCs/>
        </w:rPr>
        <w:t>Gerekçe:</w:t>
      </w:r>
      <w:r w:rsidRPr="00C95B59">
        <w:rPr>
          <w:rFonts w:ascii="Google Sans Flex" w:hAnsi="Google Sans Flex"/>
        </w:rPr>
        <w:t xml:space="preserve"> </w:t>
      </w:r>
      <w:r w:rsidR="00173AED" w:rsidRPr="00C95B59">
        <w:rPr>
          <w:rFonts w:ascii="Google Sans Flex" w:hAnsi="Google Sans Flex"/>
        </w:rPr>
        <w:t>Beşerî</w:t>
      </w:r>
      <w:r w:rsidRPr="00C95B59">
        <w:rPr>
          <w:rFonts w:ascii="Google Sans Flex" w:hAnsi="Google Sans Flex"/>
        </w:rPr>
        <w:t xml:space="preserve"> hafızanın silinemeyeceği, çıkarların değişebileceği ve ihanet ihtimalinin her daim sıfırdan büyük olduğu gerçeği, stratejik planlamanın değişmez bir sabitesidir. Bilgi, paylaşıldıkça gücünü yitiren bir varlıktır.</w:t>
      </w:r>
    </w:p>
    <w:p w14:paraId="53D3FB18" w14:textId="77777777" w:rsidR="00C95B59" w:rsidRPr="00C95B59" w:rsidRDefault="00C95B59" w:rsidP="00C95B59">
      <w:pPr>
        <w:pStyle w:val="Balk3"/>
        <w:rPr>
          <w:rFonts w:ascii="Google Sans Flex" w:hAnsi="Google Sans Flex"/>
          <w:b/>
          <w:bCs/>
        </w:rPr>
      </w:pPr>
      <w:r w:rsidRPr="00C95B59">
        <w:rPr>
          <w:rFonts w:ascii="Google Sans Flex" w:hAnsi="Google Sans Flex"/>
          <w:b/>
          <w:bCs/>
        </w:rPr>
        <w:lastRenderedPageBreak/>
        <w:t>IV. İÇ GÜVENLİK VE İNSAN KAYNAKLARI POLİTİKASI</w:t>
      </w:r>
    </w:p>
    <w:p w14:paraId="0654A77B" w14:textId="77777777" w:rsidR="00C95B59" w:rsidRPr="00C95B59" w:rsidRDefault="00C95B59" w:rsidP="00C95B59">
      <w:pPr>
        <w:rPr>
          <w:rFonts w:ascii="Google Sans Flex" w:hAnsi="Google Sans Flex"/>
        </w:rPr>
      </w:pPr>
      <w:r w:rsidRPr="00C95B59">
        <w:rPr>
          <w:rFonts w:ascii="Google Sans Flex" w:hAnsi="Google Sans Flex"/>
        </w:rPr>
        <w:t>DBKG'nin insan kaynakları yönetimi; duygusal "Vefa" veya "Hatır" üzerine değil; "Liyakat, Sadakat, İşlevsellik ve Dayanıklılık" esaslarına göre tanzim edilmiştir.</w:t>
      </w:r>
    </w:p>
    <w:p w14:paraId="78A9D267" w14:textId="1FCB1200" w:rsidR="00C95B59" w:rsidRPr="00C95B59" w:rsidRDefault="00C95B59" w:rsidP="00C95B59">
      <w:pPr>
        <w:rPr>
          <w:rFonts w:ascii="Google Sans Flex" w:hAnsi="Google Sans Flex"/>
        </w:rPr>
      </w:pPr>
      <w:r w:rsidRPr="00C95B59">
        <w:rPr>
          <w:rFonts w:ascii="Google Sans Flex" w:hAnsi="Google Sans Flex"/>
          <w:b/>
          <w:bCs/>
        </w:rPr>
        <w:t xml:space="preserve">Madde </w:t>
      </w:r>
      <w:r w:rsidR="00173AED" w:rsidRPr="00C95B59">
        <w:rPr>
          <w:rFonts w:ascii="Google Sans Flex" w:hAnsi="Google Sans Flex"/>
          <w:b/>
          <w:bCs/>
        </w:rPr>
        <w:t>4-</w:t>
      </w:r>
      <w:r w:rsidRPr="00C95B59">
        <w:rPr>
          <w:rFonts w:ascii="Google Sans Flex" w:hAnsi="Google Sans Flex"/>
        </w:rPr>
        <w:t xml:space="preserve"> Müttefik Zayiatı, Kadro Revizyonu ve Vizyon Yorgunluğu Protokolü</w:t>
      </w:r>
    </w:p>
    <w:p w14:paraId="25F9A684" w14:textId="23EC2D44" w:rsidR="00C95B59" w:rsidRPr="00C95B59" w:rsidRDefault="00C95B59" w:rsidP="00C95B59">
      <w:pPr>
        <w:rPr>
          <w:rFonts w:ascii="Google Sans Flex" w:hAnsi="Google Sans Flex"/>
        </w:rPr>
      </w:pPr>
      <w:r w:rsidRPr="00C95B59">
        <w:rPr>
          <w:rFonts w:ascii="Google Sans Flex" w:hAnsi="Google Sans Flex"/>
        </w:rPr>
        <w:t xml:space="preserve">Yola revan olanların, yolun meşakkatine, vizyonun ağırlığına ve disiplinin sertliğine tahammül edemeyip dökülmesi, tarihsel bir mukadderattır. "Mütercim", "Banka Müdürü" veya "Savcı" namzetlerinin sistemden kopması (iletişimi kesmesi, pes etmesi, vizyonsuzluğa düşmesi); sistemin bir kusuru veya liderliğin bir hatası değil, </w:t>
      </w:r>
      <w:r w:rsidR="00173AED" w:rsidRPr="00C95B59">
        <w:rPr>
          <w:rFonts w:ascii="Google Sans Flex" w:hAnsi="Google Sans Flex"/>
        </w:rPr>
        <w:t>mezkûr</w:t>
      </w:r>
      <w:r w:rsidRPr="00C95B59">
        <w:rPr>
          <w:rFonts w:ascii="Google Sans Flex" w:hAnsi="Google Sans Flex"/>
        </w:rPr>
        <w:t xml:space="preserve"> şahısların "Vizyon Yorgunluğu" ve "Metal Yorgunluğu" yaşadığının göstergesidir.</w:t>
      </w:r>
    </w:p>
    <w:p w14:paraId="7575DB69" w14:textId="71075E4B" w:rsidR="00C95B59" w:rsidRPr="00C95B59" w:rsidRDefault="00C95B59" w:rsidP="00C95B59">
      <w:pPr>
        <w:numPr>
          <w:ilvl w:val="0"/>
          <w:numId w:val="12"/>
        </w:numPr>
        <w:rPr>
          <w:rFonts w:ascii="Google Sans Flex" w:hAnsi="Google Sans Flex"/>
        </w:rPr>
      </w:pPr>
      <w:r w:rsidRPr="00C95B59">
        <w:rPr>
          <w:rFonts w:ascii="Google Sans Flex" w:hAnsi="Google Sans Flex"/>
          <w:b/>
          <w:bCs/>
          <w:i/>
          <w:iCs/>
        </w:rPr>
        <w:t>Protokol:</w:t>
      </w:r>
      <w:r w:rsidRPr="00C95B59">
        <w:rPr>
          <w:rFonts w:ascii="Google Sans Flex" w:hAnsi="Google Sans Flex"/>
        </w:rPr>
        <w:t xml:space="preserve"> Ayrılan personelin ardından yas tutulması, duygusal çöküntü yaşanması veya "Neden gitti" şeklinde beyhude analizler yapılması kesinlikle yasaktır. Ayrılan şahıs derhal "Yedek </w:t>
      </w:r>
      <w:r w:rsidR="00173AED" w:rsidRPr="00C95B59">
        <w:rPr>
          <w:rFonts w:ascii="Google Sans Flex" w:hAnsi="Google Sans Flex"/>
        </w:rPr>
        <w:t>Kulübesine</w:t>
      </w:r>
      <w:r w:rsidRPr="00C95B59">
        <w:rPr>
          <w:rFonts w:ascii="Google Sans Flex" w:hAnsi="Google Sans Flex"/>
        </w:rPr>
        <w:t xml:space="preserve">, "Pasif </w:t>
      </w:r>
      <w:r w:rsidR="00173AED" w:rsidRPr="00C95B59">
        <w:rPr>
          <w:rFonts w:ascii="Google Sans Flex" w:hAnsi="Google Sans Flex"/>
        </w:rPr>
        <w:t>Göreve</w:t>
      </w:r>
      <w:r w:rsidRPr="00C95B59">
        <w:rPr>
          <w:rFonts w:ascii="Google Sans Flex" w:hAnsi="Google Sans Flex"/>
        </w:rPr>
        <w:t xml:space="preserve"> veya "</w:t>
      </w:r>
      <w:r w:rsidR="00173AED" w:rsidRPr="00C95B59">
        <w:rPr>
          <w:rFonts w:ascii="Google Sans Flex" w:hAnsi="Google Sans Flex"/>
        </w:rPr>
        <w:t>Arşive</w:t>
      </w:r>
      <w:r w:rsidR="00173AED">
        <w:rPr>
          <w:rFonts w:ascii="Google Sans Flex" w:hAnsi="Google Sans Flex"/>
        </w:rPr>
        <w:t>”</w:t>
      </w:r>
      <w:r w:rsidRPr="00C95B59">
        <w:rPr>
          <w:rFonts w:ascii="Google Sans Flex" w:hAnsi="Google Sans Flex"/>
        </w:rPr>
        <w:t xml:space="preserve"> sevk edilir. Münhal hale gelen kritik kadro için derhal yeni, daha nitelikli, daha dayanıklı ve daha vizyoner bir namzet aranır. Kadro boşluğu, bir zafiyet değil, sistemin daha iyisine evrilmesi için bir fırsat ve arınma vesilesidir.</w:t>
      </w:r>
    </w:p>
    <w:p w14:paraId="456F3398" w14:textId="024E610D" w:rsidR="00C95B59" w:rsidRPr="00C95B59" w:rsidRDefault="00C95B59" w:rsidP="00C95B59">
      <w:pPr>
        <w:rPr>
          <w:rFonts w:ascii="Google Sans Flex" w:hAnsi="Google Sans Flex"/>
        </w:rPr>
      </w:pPr>
      <w:r w:rsidRPr="00C95B59">
        <w:rPr>
          <w:rFonts w:ascii="Google Sans Flex" w:hAnsi="Google Sans Flex"/>
          <w:b/>
          <w:bCs/>
        </w:rPr>
        <w:t xml:space="preserve">Madde </w:t>
      </w:r>
      <w:r w:rsidR="00173AED" w:rsidRPr="00C95B59">
        <w:rPr>
          <w:rFonts w:ascii="Google Sans Flex" w:hAnsi="Google Sans Flex"/>
          <w:b/>
          <w:bCs/>
        </w:rPr>
        <w:t>5-</w:t>
      </w:r>
      <w:r w:rsidRPr="00C95B59">
        <w:rPr>
          <w:rFonts w:ascii="Google Sans Flex" w:hAnsi="Google Sans Flex"/>
        </w:rPr>
        <w:t xml:space="preserve"> Muhteşem Yalnızlık, Otarşi ve Merkeziyetçi Yönetim (Splendid Isolation)</w:t>
      </w:r>
    </w:p>
    <w:p w14:paraId="561B3026" w14:textId="77777777" w:rsidR="00C95B59" w:rsidRPr="00C95B59" w:rsidRDefault="00C95B59" w:rsidP="00C95B59">
      <w:pPr>
        <w:rPr>
          <w:rFonts w:ascii="Google Sans Flex" w:hAnsi="Google Sans Flex"/>
        </w:rPr>
      </w:pPr>
      <w:r w:rsidRPr="00C95B59">
        <w:rPr>
          <w:rFonts w:ascii="Google Sans Flex" w:hAnsi="Google Sans Flex"/>
        </w:rPr>
        <w:t>Arka plan destekçilerinin, müttefiklerin veya yoldaşların mevcudiyetinin azalması veya sona ermesi halinde, DBKG "Tam Bağımsızlık ve Otarşi" (Kendi Kendine Yetebilme) moduna geçiş yapar.</w:t>
      </w:r>
    </w:p>
    <w:p w14:paraId="6C130B27" w14:textId="77777777" w:rsidR="00C95B59" w:rsidRPr="00C95B59" w:rsidRDefault="00C95B59" w:rsidP="00C95B59">
      <w:pPr>
        <w:numPr>
          <w:ilvl w:val="0"/>
          <w:numId w:val="13"/>
        </w:numPr>
        <w:rPr>
          <w:rFonts w:ascii="Google Sans Flex" w:hAnsi="Google Sans Flex"/>
        </w:rPr>
      </w:pPr>
      <w:r w:rsidRPr="00C95B59">
        <w:rPr>
          <w:rFonts w:ascii="Google Sans Flex" w:hAnsi="Google Sans Flex"/>
          <w:b/>
          <w:bCs/>
          <w:i/>
          <w:iCs/>
        </w:rPr>
        <w:t>Tanım:</w:t>
      </w:r>
      <w:r w:rsidRPr="00C95B59">
        <w:rPr>
          <w:rFonts w:ascii="Google Sans Flex" w:hAnsi="Google Sans Flex"/>
        </w:rPr>
        <w:t xml:space="preserve"> Yalnızlık, bir terk edilmişlik, dışlanmışlık veya mağduriyet hali değil; bürokratik bir avantaj, hareket serbestisi ve mutlak hakimiyet alametidir. Karar alma süreçlerinde kimseye danışma, ikna etme, uzlaşma arama veya onay bekleme mecburiyeti ortadan kalkar; karar alma hızı maksimuma ulaşır.</w:t>
      </w:r>
    </w:p>
    <w:p w14:paraId="319FBFD8" w14:textId="77777777" w:rsidR="00C95B59" w:rsidRPr="00C95B59" w:rsidRDefault="00C95B59" w:rsidP="00C95B59">
      <w:pPr>
        <w:numPr>
          <w:ilvl w:val="0"/>
          <w:numId w:val="13"/>
        </w:numPr>
        <w:rPr>
          <w:rFonts w:ascii="Google Sans Flex" w:hAnsi="Google Sans Flex"/>
        </w:rPr>
      </w:pPr>
      <w:r w:rsidRPr="00C95B59">
        <w:rPr>
          <w:rFonts w:ascii="Google Sans Flex" w:hAnsi="Google Sans Flex"/>
          <w:b/>
          <w:bCs/>
          <w:i/>
          <w:iCs/>
        </w:rPr>
        <w:t>Güç Kaynağı:</w:t>
      </w:r>
      <w:r w:rsidRPr="00C95B59">
        <w:rPr>
          <w:rFonts w:ascii="Google Sans Flex" w:hAnsi="Google Sans Flex"/>
          <w:b/>
          <w:bCs/>
        </w:rPr>
        <w:t xml:space="preserve"> </w:t>
      </w:r>
      <w:r w:rsidRPr="00C95B59">
        <w:rPr>
          <w:rFonts w:ascii="Google Sans Flex" w:hAnsi="Google Sans Flex"/>
        </w:rPr>
        <w:t>İktidar, meşruiyet ve güç; harici kaynaklardan (sosyal onaydan, kalabalıklardan) değil, münhasıran dahili kaynaklardan (disiplin, çalışma, analiz, inanç, vizyon) tevellüt eder. Tek kişilik bir ordu, emir-komuta zincirinde kopukluk ve koordinasyon zafiyeti yaşamayan, dünyanın en süratli ve etkili askeri birimidir.</w:t>
      </w:r>
    </w:p>
    <w:p w14:paraId="7EE769E4" w14:textId="77777777" w:rsidR="00C95B59" w:rsidRDefault="00C95B59" w:rsidP="00C95B59">
      <w:pPr>
        <w:rPr>
          <w:rFonts w:ascii="Google Sans Flex" w:hAnsi="Google Sans Flex"/>
          <w:b/>
          <w:bCs/>
        </w:rPr>
      </w:pPr>
    </w:p>
    <w:p w14:paraId="4D564569" w14:textId="77777777" w:rsidR="00C95B59" w:rsidRDefault="00C95B59" w:rsidP="00C95B59">
      <w:pPr>
        <w:rPr>
          <w:rFonts w:ascii="Google Sans Flex" w:hAnsi="Google Sans Flex"/>
          <w:b/>
          <w:bCs/>
        </w:rPr>
      </w:pPr>
    </w:p>
    <w:p w14:paraId="18937562" w14:textId="77777777" w:rsidR="00C95B59" w:rsidRDefault="00C95B59" w:rsidP="00C95B59">
      <w:pPr>
        <w:rPr>
          <w:rFonts w:ascii="Google Sans Flex" w:hAnsi="Google Sans Flex"/>
          <w:b/>
          <w:bCs/>
        </w:rPr>
      </w:pPr>
    </w:p>
    <w:p w14:paraId="7BB3FB38" w14:textId="77777777" w:rsidR="00C95B59" w:rsidRDefault="00C95B59" w:rsidP="00C95B59">
      <w:pPr>
        <w:rPr>
          <w:rFonts w:ascii="Google Sans Flex" w:hAnsi="Google Sans Flex"/>
          <w:b/>
          <w:bCs/>
        </w:rPr>
      </w:pPr>
    </w:p>
    <w:p w14:paraId="61F14F8A" w14:textId="77777777" w:rsidR="00C95B59" w:rsidRDefault="00C95B59" w:rsidP="00C95B59">
      <w:pPr>
        <w:rPr>
          <w:rFonts w:ascii="Google Sans Flex" w:hAnsi="Google Sans Flex"/>
          <w:b/>
          <w:bCs/>
        </w:rPr>
      </w:pPr>
    </w:p>
    <w:p w14:paraId="588F91DE" w14:textId="588E798C" w:rsidR="00C95B59" w:rsidRPr="00C95B59" w:rsidRDefault="00C95B59" w:rsidP="00C95B59">
      <w:pPr>
        <w:rPr>
          <w:rFonts w:ascii="Google Sans Flex" w:hAnsi="Google Sans Flex"/>
        </w:rPr>
      </w:pPr>
      <w:r w:rsidRPr="00C95B59">
        <w:rPr>
          <w:rFonts w:ascii="Google Sans Flex" w:hAnsi="Google Sans Flex"/>
          <w:b/>
          <w:bCs/>
        </w:rPr>
        <w:lastRenderedPageBreak/>
        <w:t xml:space="preserve">Madde </w:t>
      </w:r>
      <w:r w:rsidR="00173AED" w:rsidRPr="00C95B59">
        <w:rPr>
          <w:rFonts w:ascii="Google Sans Flex" w:hAnsi="Google Sans Flex"/>
          <w:b/>
          <w:bCs/>
        </w:rPr>
        <w:t>6-</w:t>
      </w:r>
      <w:r w:rsidRPr="00C95B59">
        <w:rPr>
          <w:rFonts w:ascii="Google Sans Flex" w:hAnsi="Google Sans Flex"/>
        </w:rPr>
        <w:t xml:space="preserve"> İç Denetim, Öz-Eleştiri ve Kalite Kontrol Mekanizması (Self-Audit)</w:t>
      </w:r>
    </w:p>
    <w:p w14:paraId="16DBC7AB" w14:textId="77777777" w:rsidR="00C95B59" w:rsidRPr="00C95B59" w:rsidRDefault="00C95B59" w:rsidP="00C95B59">
      <w:pPr>
        <w:rPr>
          <w:rFonts w:ascii="Google Sans Flex" w:hAnsi="Google Sans Flex"/>
        </w:rPr>
      </w:pPr>
      <w:r w:rsidRPr="00C95B59">
        <w:rPr>
          <w:rFonts w:ascii="Google Sans Flex" w:hAnsi="Google Sans Flex"/>
        </w:rPr>
        <w:t>Genel Müdür, maiyetindekileri, rakiplerini veya dış unsurları yargıladığı sertlik, titiz ve acımasızlıkla, kendi nefsini ve performansını da yargılamakla mükelleftir.</w:t>
      </w:r>
    </w:p>
    <w:p w14:paraId="0887B2AE" w14:textId="77777777" w:rsidR="00C95B59" w:rsidRPr="00C95B59" w:rsidRDefault="00C95B59" w:rsidP="00C95B59">
      <w:pPr>
        <w:numPr>
          <w:ilvl w:val="0"/>
          <w:numId w:val="14"/>
        </w:numPr>
        <w:rPr>
          <w:rFonts w:ascii="Google Sans Flex" w:hAnsi="Google Sans Flex"/>
        </w:rPr>
      </w:pPr>
      <w:r w:rsidRPr="00C95B59">
        <w:rPr>
          <w:rFonts w:ascii="Google Sans Flex" w:hAnsi="Google Sans Flex"/>
          <w:b/>
          <w:bCs/>
          <w:i/>
          <w:iCs/>
        </w:rPr>
        <w:t>Uygulama:</w:t>
      </w:r>
      <w:r w:rsidRPr="00C95B59">
        <w:rPr>
          <w:rFonts w:ascii="Google Sans Flex" w:hAnsi="Google Sans Flex"/>
        </w:rPr>
        <w:t xml:space="preserve"> Her operasyonel günün sonunda "Bugün duygusal bir zafiyet gösterildi mi?", "Bugün herhangi bir manipülasyona boyun eğildi mi?", "Stratejik hedeflerden sapma oldu mu?" analizi icra edilir. Tespit edilen bir hata veya zafiyet mevcutsa, mazeret üretilmeksizin kabul edilir ve derhal ıslahı cihetine gidilir. Liderlik, hatasızlık değil, hatayı süratle düzeltebilme kabiliyetidir.</w:t>
      </w:r>
    </w:p>
    <w:p w14:paraId="58DE8298" w14:textId="77777777" w:rsidR="00C95B59" w:rsidRPr="00C95B59" w:rsidRDefault="00C95B59" w:rsidP="00C95B59">
      <w:pPr>
        <w:pStyle w:val="Balk3"/>
        <w:rPr>
          <w:rFonts w:ascii="Google Sans Flex" w:hAnsi="Google Sans Flex"/>
          <w:b/>
          <w:bCs/>
        </w:rPr>
      </w:pPr>
      <w:r w:rsidRPr="00C95B59">
        <w:rPr>
          <w:rFonts w:ascii="Google Sans Flex" w:hAnsi="Google Sans Flex"/>
          <w:b/>
          <w:bCs/>
        </w:rPr>
        <w:t>V. HÜKÜM VE YÜRÜTME</w:t>
      </w:r>
    </w:p>
    <w:p w14:paraId="6B44E2B3" w14:textId="29685F3C" w:rsidR="00C95B59" w:rsidRPr="00C95B59" w:rsidRDefault="00C95B59" w:rsidP="00C95B59">
      <w:pPr>
        <w:rPr>
          <w:rFonts w:ascii="Google Sans Flex" w:hAnsi="Google Sans Flex"/>
        </w:rPr>
      </w:pPr>
      <w:r w:rsidRPr="00C95B59">
        <w:rPr>
          <w:rFonts w:ascii="Google Sans Flex" w:hAnsi="Google Sans Flex"/>
        </w:rPr>
        <w:t xml:space="preserve">İşbu </w:t>
      </w:r>
      <w:r w:rsidR="00173AED" w:rsidRPr="00C95B59">
        <w:rPr>
          <w:rFonts w:ascii="Google Sans Flex" w:hAnsi="Google Sans Flex"/>
        </w:rPr>
        <w:t>öğreti</w:t>
      </w:r>
      <w:r w:rsidRPr="00C95B59">
        <w:rPr>
          <w:rFonts w:ascii="Google Sans Flex" w:hAnsi="Google Sans Flex"/>
        </w:rPr>
        <w:t xml:space="preserve">, </w:t>
      </w:r>
      <w:r>
        <w:rPr>
          <w:rFonts w:ascii="Google Sans Flex" w:hAnsi="Google Sans Flex"/>
        </w:rPr>
        <w:t xml:space="preserve">Eren Doğu / DBKG </w:t>
      </w:r>
      <w:r w:rsidRPr="00C95B59">
        <w:rPr>
          <w:rFonts w:ascii="Google Sans Flex" w:hAnsi="Google Sans Flex"/>
        </w:rPr>
        <w:t>uhdesinde bizzat yürütülür, denetlenir ve icra edilir.</w:t>
      </w:r>
    </w:p>
    <w:p w14:paraId="4CB9D2EE" w14:textId="77777777" w:rsidR="00C95B59" w:rsidRPr="00C95B59" w:rsidRDefault="00C95B59" w:rsidP="00C95B59">
      <w:pPr>
        <w:rPr>
          <w:rFonts w:ascii="Google Sans Flex" w:hAnsi="Google Sans Flex"/>
        </w:rPr>
      </w:pPr>
      <w:r w:rsidRPr="00C95B59">
        <w:rPr>
          <w:rFonts w:ascii="Google Sans Flex" w:hAnsi="Google Sans Flex"/>
          <w:b/>
          <w:bCs/>
        </w:rPr>
        <w:t>İşbu kurallar;</w:t>
      </w:r>
      <w:r w:rsidRPr="00C95B59">
        <w:rPr>
          <w:rFonts w:ascii="Google Sans Flex" w:hAnsi="Google Sans Flex"/>
        </w:rPr>
        <w:t xml:space="preserve"> münakaşaya, oylamaya, tevil etmeye, esnetilmeye veya duygusal yorumlamaya kapalıdır.</w:t>
      </w:r>
    </w:p>
    <w:p w14:paraId="0FDDCF81" w14:textId="7B54FB99" w:rsidR="00C95B59" w:rsidRPr="00C95B59" w:rsidRDefault="00173AED" w:rsidP="00C95B59">
      <w:pPr>
        <w:rPr>
          <w:rFonts w:ascii="Google Sans Flex" w:hAnsi="Google Sans Flex"/>
        </w:rPr>
      </w:pPr>
      <w:r w:rsidRPr="00C95B59">
        <w:rPr>
          <w:rFonts w:ascii="Google Sans Flex" w:hAnsi="Google Sans Flex"/>
        </w:rPr>
        <w:t>Mezkûr</w:t>
      </w:r>
      <w:r w:rsidR="00C95B59" w:rsidRPr="00C95B59">
        <w:rPr>
          <w:rFonts w:ascii="Google Sans Flex" w:hAnsi="Google Sans Flex"/>
        </w:rPr>
        <w:t xml:space="preserve"> kuralları ihlal eden dahili veya harici unsurlar (kendi duygularınız, zaaflarınız veya dış kişiler), DBKG sınırlarından derhal ve süresiz olarak tecrit edilir.</w:t>
      </w:r>
    </w:p>
    <w:p w14:paraId="5D23FE94" w14:textId="77777777" w:rsidR="00C95B59" w:rsidRPr="00C95B59" w:rsidRDefault="00C95B59" w:rsidP="00C95B59">
      <w:pPr>
        <w:rPr>
          <w:rFonts w:ascii="Google Sans Flex" w:hAnsi="Google Sans Flex"/>
        </w:rPr>
      </w:pPr>
      <w:r w:rsidRPr="00C95B59">
        <w:rPr>
          <w:rFonts w:ascii="Google Sans Flex" w:hAnsi="Google Sans Flex"/>
          <w:b/>
          <w:bCs/>
        </w:rPr>
        <w:t>Operasyonel Durum:</w:t>
      </w:r>
      <w:r w:rsidRPr="00C95B59">
        <w:rPr>
          <w:rFonts w:ascii="Google Sans Flex" w:hAnsi="Google Sans Flex"/>
        </w:rPr>
        <w:t xml:space="preserve"> AKTİF / TEYAKKUZDA</w:t>
      </w:r>
    </w:p>
    <w:p w14:paraId="48EA6E59" w14:textId="77777777" w:rsidR="00C95B59" w:rsidRPr="00C95B59" w:rsidRDefault="00C95B59" w:rsidP="00C95B59">
      <w:pPr>
        <w:rPr>
          <w:rFonts w:ascii="Google Sans Flex" w:hAnsi="Google Sans Flex"/>
        </w:rPr>
      </w:pPr>
      <w:r w:rsidRPr="00C95B59">
        <w:rPr>
          <w:rFonts w:ascii="Google Sans Flex" w:hAnsi="Google Sans Flex"/>
        </w:rPr>
        <w:t>ONAYLANDI</w:t>
      </w:r>
    </w:p>
    <w:p w14:paraId="3CEEACCB" w14:textId="526DDE11" w:rsidR="00C95B59" w:rsidRPr="00C95B59" w:rsidRDefault="00FD2EEE" w:rsidP="00C95B59">
      <w:pPr>
        <w:rPr>
          <w:rFonts w:ascii="Google Sans Flex" w:hAnsi="Google Sans Flex"/>
        </w:rPr>
      </w:pPr>
      <w:r>
        <w:rPr>
          <w:rFonts w:ascii="Google Sans Flex" w:hAnsi="Google Sans Flex"/>
        </w:rPr>
        <w:t xml:space="preserve">Eren Doğu </w:t>
      </w:r>
      <w:r w:rsidR="00C95B59" w:rsidRPr="00C95B59">
        <w:rPr>
          <w:rFonts w:ascii="Google Sans Flex" w:hAnsi="Google Sans Flex"/>
        </w:rPr>
        <w:t xml:space="preserve">/ </w:t>
      </w:r>
      <w:r>
        <w:rPr>
          <w:rFonts w:ascii="Google Sans Flex" w:hAnsi="Google Sans Flex"/>
        </w:rPr>
        <w:t>DBKG Yüksek Şurası</w:t>
      </w:r>
    </w:p>
    <w:p w14:paraId="01BB58C6" w14:textId="77777777" w:rsidR="00C95B59" w:rsidRPr="00C95B59" w:rsidRDefault="00C95B59">
      <w:pPr>
        <w:rPr>
          <w:rFonts w:ascii="Google Sans Flex" w:hAnsi="Google Sans Flex"/>
        </w:rPr>
      </w:pPr>
    </w:p>
    <w:sectPr w:rsidR="00C95B59" w:rsidRPr="00C95B5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oogle Sans Flex">
    <w:panose1 w:val="020B0503030502040204"/>
    <w:charset w:val="A2"/>
    <w:family w:val="swiss"/>
    <w:pitch w:val="variable"/>
    <w:sig w:usb0="A10000FF" w:usb1="5200204B" w:usb2="02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97BD1"/>
    <w:multiLevelType w:val="multilevel"/>
    <w:tmpl w:val="CC92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045FA"/>
    <w:multiLevelType w:val="multilevel"/>
    <w:tmpl w:val="84481B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F17876"/>
    <w:multiLevelType w:val="multilevel"/>
    <w:tmpl w:val="3B3C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923407"/>
    <w:multiLevelType w:val="multilevel"/>
    <w:tmpl w:val="7FA8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C62DC0"/>
    <w:multiLevelType w:val="multilevel"/>
    <w:tmpl w:val="B7C6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262B79"/>
    <w:multiLevelType w:val="multilevel"/>
    <w:tmpl w:val="049A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BF7E24"/>
    <w:multiLevelType w:val="multilevel"/>
    <w:tmpl w:val="E282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9F67CA"/>
    <w:multiLevelType w:val="multilevel"/>
    <w:tmpl w:val="1C50A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997121"/>
    <w:multiLevelType w:val="multilevel"/>
    <w:tmpl w:val="A6BC1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FF2D8E"/>
    <w:multiLevelType w:val="multilevel"/>
    <w:tmpl w:val="BC4A02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E24CDE"/>
    <w:multiLevelType w:val="multilevel"/>
    <w:tmpl w:val="539E3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754711"/>
    <w:multiLevelType w:val="multilevel"/>
    <w:tmpl w:val="3EB07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42600A"/>
    <w:multiLevelType w:val="multilevel"/>
    <w:tmpl w:val="49467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8C32BC"/>
    <w:multiLevelType w:val="multilevel"/>
    <w:tmpl w:val="33B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9917136">
    <w:abstractNumId w:val="8"/>
  </w:num>
  <w:num w:numId="2" w16cid:durableId="156922773">
    <w:abstractNumId w:val="6"/>
  </w:num>
  <w:num w:numId="3" w16cid:durableId="1003361070">
    <w:abstractNumId w:val="13"/>
  </w:num>
  <w:num w:numId="4" w16cid:durableId="616061770">
    <w:abstractNumId w:val="10"/>
  </w:num>
  <w:num w:numId="5" w16cid:durableId="323165108">
    <w:abstractNumId w:val="9"/>
  </w:num>
  <w:num w:numId="6" w16cid:durableId="1112672512">
    <w:abstractNumId w:val="1"/>
  </w:num>
  <w:num w:numId="7" w16cid:durableId="1719283067">
    <w:abstractNumId w:val="11"/>
  </w:num>
  <w:num w:numId="8" w16cid:durableId="937447299">
    <w:abstractNumId w:val="12"/>
  </w:num>
  <w:num w:numId="9" w16cid:durableId="1423650056">
    <w:abstractNumId w:val="0"/>
  </w:num>
  <w:num w:numId="10" w16cid:durableId="1224829504">
    <w:abstractNumId w:val="5"/>
  </w:num>
  <w:num w:numId="11" w16cid:durableId="372967461">
    <w:abstractNumId w:val="7"/>
  </w:num>
  <w:num w:numId="12" w16cid:durableId="1901138000">
    <w:abstractNumId w:val="4"/>
  </w:num>
  <w:num w:numId="13" w16cid:durableId="124278954">
    <w:abstractNumId w:val="2"/>
  </w:num>
  <w:num w:numId="14" w16cid:durableId="873898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B59"/>
    <w:rsid w:val="00173AED"/>
    <w:rsid w:val="008124A1"/>
    <w:rsid w:val="00983449"/>
    <w:rsid w:val="00C95B59"/>
    <w:rsid w:val="00FD2E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27A4D"/>
  <w15:chartTrackingRefBased/>
  <w15:docId w15:val="{2CE06A8A-462C-4471-B4D0-B08732A96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95B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C95B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C95B59"/>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C95B59"/>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C95B59"/>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C95B59"/>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95B59"/>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95B59"/>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95B59"/>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95B59"/>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C95B59"/>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C95B59"/>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C95B59"/>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C95B59"/>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C95B59"/>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95B59"/>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95B59"/>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95B59"/>
    <w:rPr>
      <w:rFonts w:eastAsiaTheme="majorEastAsia" w:cstheme="majorBidi"/>
      <w:color w:val="272727" w:themeColor="text1" w:themeTint="D8"/>
    </w:rPr>
  </w:style>
  <w:style w:type="paragraph" w:styleId="KonuBal">
    <w:name w:val="Title"/>
    <w:basedOn w:val="Normal"/>
    <w:next w:val="Normal"/>
    <w:link w:val="KonuBalChar"/>
    <w:uiPriority w:val="10"/>
    <w:qFormat/>
    <w:rsid w:val="00C95B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95B59"/>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95B59"/>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95B59"/>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95B5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95B59"/>
    <w:rPr>
      <w:i/>
      <w:iCs/>
      <w:color w:val="404040" w:themeColor="text1" w:themeTint="BF"/>
    </w:rPr>
  </w:style>
  <w:style w:type="paragraph" w:styleId="ListeParagraf">
    <w:name w:val="List Paragraph"/>
    <w:basedOn w:val="Normal"/>
    <w:uiPriority w:val="34"/>
    <w:qFormat/>
    <w:rsid w:val="00C95B59"/>
    <w:pPr>
      <w:ind w:left="720"/>
      <w:contextualSpacing/>
    </w:pPr>
  </w:style>
  <w:style w:type="character" w:styleId="GlVurgulama">
    <w:name w:val="Intense Emphasis"/>
    <w:basedOn w:val="VarsaylanParagrafYazTipi"/>
    <w:uiPriority w:val="21"/>
    <w:qFormat/>
    <w:rsid w:val="00C95B59"/>
    <w:rPr>
      <w:i/>
      <w:iCs/>
      <w:color w:val="0F4761" w:themeColor="accent1" w:themeShade="BF"/>
    </w:rPr>
  </w:style>
  <w:style w:type="paragraph" w:styleId="GlAlnt">
    <w:name w:val="Intense Quote"/>
    <w:basedOn w:val="Normal"/>
    <w:next w:val="Normal"/>
    <w:link w:val="GlAlntChar"/>
    <w:uiPriority w:val="30"/>
    <w:qFormat/>
    <w:rsid w:val="00C95B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C95B59"/>
    <w:rPr>
      <w:i/>
      <w:iCs/>
      <w:color w:val="0F4761" w:themeColor="accent1" w:themeShade="BF"/>
    </w:rPr>
  </w:style>
  <w:style w:type="character" w:styleId="GlBavuru">
    <w:name w:val="Intense Reference"/>
    <w:basedOn w:val="VarsaylanParagrafYazTipi"/>
    <w:uiPriority w:val="32"/>
    <w:qFormat/>
    <w:rsid w:val="00C95B5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33</TotalTime>
  <Pages>9</Pages>
  <Words>2679</Words>
  <Characters>15271</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Eren Doğu</dc:creator>
  <cp:keywords/>
  <dc:description/>
  <cp:lastModifiedBy>Eren Doğu</cp:lastModifiedBy>
  <cp:revision>1</cp:revision>
  <dcterms:created xsi:type="dcterms:W3CDTF">2025-11-27T07:28:00Z</dcterms:created>
  <dcterms:modified xsi:type="dcterms:W3CDTF">2025-11-27T08:01:00Z</dcterms:modified>
</cp:coreProperties>
</file>